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0429340"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5D3371">
        <w:rPr>
          <w:b/>
          <w:sz w:val="30"/>
          <w:u w:val="single"/>
        </w:rPr>
        <w:t>6</w:t>
      </w:r>
      <w:r w:rsidR="00C516E7">
        <w:rPr>
          <w:b/>
          <w:sz w:val="30"/>
          <w:u w:val="single"/>
        </w:rPr>
        <w:t>9</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034FFE">
        <w:rPr>
          <w:b/>
          <w:sz w:val="24"/>
          <w:szCs w:val="24"/>
          <w:u w:val="single"/>
        </w:rPr>
        <w:t>2</w:t>
      </w:r>
      <w:r w:rsidR="0091205E">
        <w:rPr>
          <w:b/>
          <w:sz w:val="24"/>
          <w:szCs w:val="24"/>
          <w:u w:val="single"/>
        </w:rPr>
        <w:t>4</w:t>
      </w:r>
      <w:r w:rsidR="00E458CF">
        <w:rPr>
          <w:b/>
          <w:sz w:val="24"/>
          <w:szCs w:val="24"/>
          <w:u w:val="single"/>
        </w:rPr>
        <w:t>-</w:t>
      </w:r>
      <w:r w:rsidR="0012611B">
        <w:rPr>
          <w:b/>
          <w:sz w:val="24"/>
          <w:szCs w:val="24"/>
          <w:u w:val="single"/>
        </w:rPr>
        <w:t>0</w:t>
      </w:r>
      <w:r w:rsidR="0091205E">
        <w:rPr>
          <w:b/>
          <w:sz w:val="24"/>
          <w:szCs w:val="24"/>
          <w:u w:val="single"/>
        </w:rPr>
        <w:t>3</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774F47">
        <w:rPr>
          <w:sz w:val="24"/>
          <w:szCs w:val="24"/>
        </w:rPr>
        <w:t xml:space="preserve">    </w:t>
      </w:r>
      <w:r w:rsidRPr="004A7300">
        <w:rPr>
          <w:sz w:val="24"/>
          <w:szCs w:val="24"/>
        </w:rPr>
        <w:t xml:space="preserve">Receiving Date: </w:t>
      </w:r>
      <w:r w:rsidR="005D3371" w:rsidRPr="005D3371">
        <w:rPr>
          <w:b/>
          <w:sz w:val="24"/>
          <w:szCs w:val="24"/>
        </w:rPr>
        <w:t xml:space="preserve"> </w:t>
      </w:r>
      <w:r w:rsidR="008D20CD">
        <w:rPr>
          <w:b/>
          <w:sz w:val="24"/>
          <w:szCs w:val="24"/>
          <w:u w:val="single"/>
        </w:rPr>
        <w:t>20</w:t>
      </w:r>
      <w:r w:rsidR="00B7694F" w:rsidRPr="002532EE">
        <w:rPr>
          <w:b/>
          <w:sz w:val="24"/>
          <w:szCs w:val="24"/>
          <w:u w:val="single"/>
        </w:rPr>
        <w:t>-</w:t>
      </w:r>
      <w:r w:rsidR="0012611B">
        <w:rPr>
          <w:b/>
          <w:sz w:val="24"/>
          <w:szCs w:val="24"/>
          <w:u w:val="single"/>
        </w:rPr>
        <w:t>0</w:t>
      </w:r>
      <w:r w:rsidR="00034FFE">
        <w:rPr>
          <w:b/>
          <w:sz w:val="24"/>
          <w:szCs w:val="24"/>
          <w:u w:val="single"/>
        </w:rPr>
        <w:t>4</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4A3CCD">
            <w:pPr>
              <w:pStyle w:val="NoSpacing"/>
              <w:rPr>
                <w:b/>
                <w:sz w:val="24"/>
              </w:rPr>
            </w:pPr>
            <w:r w:rsidRPr="00CA6E31">
              <w:rPr>
                <w:b/>
                <w:sz w:val="24"/>
              </w:rPr>
              <w:t>Description</w:t>
            </w:r>
            <w:r w:rsidR="006C30A8">
              <w:rPr>
                <w:b/>
                <w:sz w:val="24"/>
              </w:rPr>
              <w:t xml:space="preserve"> </w:t>
            </w:r>
          </w:p>
        </w:tc>
        <w:tc>
          <w:tcPr>
            <w:tcW w:w="2700" w:type="dxa"/>
          </w:tcPr>
          <w:p w:rsidR="009B22B7" w:rsidRPr="00CA6E31" w:rsidRDefault="009B22B7" w:rsidP="00FA3CA0">
            <w:pPr>
              <w:pStyle w:val="NoSpacing"/>
              <w:rPr>
                <w:b/>
                <w:sz w:val="24"/>
              </w:rPr>
            </w:pPr>
            <w:r w:rsidRPr="00CA6E31">
              <w:rPr>
                <w:b/>
                <w:sz w:val="24"/>
              </w:rPr>
              <w:t>Remarks</w:t>
            </w:r>
          </w:p>
        </w:tc>
      </w:tr>
      <w:tr w:rsidR="00500E5F" w:rsidRPr="00CA6E31" w:rsidTr="009B22B7">
        <w:tc>
          <w:tcPr>
            <w:tcW w:w="900" w:type="dxa"/>
          </w:tcPr>
          <w:p w:rsidR="00500E5F" w:rsidRPr="00CA6E31" w:rsidRDefault="00500E5F" w:rsidP="004A3CCD">
            <w:pPr>
              <w:pStyle w:val="NoSpacing"/>
              <w:ind w:left="360"/>
              <w:rPr>
                <w:sz w:val="24"/>
              </w:rPr>
            </w:pPr>
            <w:r>
              <w:rPr>
                <w:sz w:val="24"/>
              </w:rPr>
              <w:t>1.</w:t>
            </w:r>
          </w:p>
        </w:tc>
        <w:tc>
          <w:tcPr>
            <w:tcW w:w="6480" w:type="dxa"/>
          </w:tcPr>
          <w:p w:rsidR="00500E5F" w:rsidRPr="00CA6E31" w:rsidRDefault="003C357E" w:rsidP="00CF1F80">
            <w:pPr>
              <w:pStyle w:val="NoSpacing"/>
              <w:rPr>
                <w:sz w:val="24"/>
              </w:rPr>
            </w:pPr>
            <w:r>
              <w:rPr>
                <w:sz w:val="24"/>
              </w:rPr>
              <w:t>Repairing of Existing Cycle Stand</w:t>
            </w:r>
          </w:p>
        </w:tc>
        <w:tc>
          <w:tcPr>
            <w:tcW w:w="2700" w:type="dxa"/>
            <w:vMerge w:val="restart"/>
          </w:tcPr>
          <w:p w:rsidR="00500E5F" w:rsidRPr="00CA6E31" w:rsidRDefault="003C357E" w:rsidP="00814CE6">
            <w:pPr>
              <w:pStyle w:val="NoSpacing"/>
              <w:jc w:val="center"/>
              <w:rPr>
                <w:sz w:val="24"/>
              </w:rPr>
            </w:pPr>
            <w:r w:rsidRPr="00CA6E31">
              <w:rPr>
                <w:sz w:val="24"/>
              </w:rPr>
              <w:t>Details are available in Tender Documents</w:t>
            </w:r>
          </w:p>
        </w:tc>
      </w:tr>
      <w:tr w:rsidR="00500E5F" w:rsidRPr="00CA6E31" w:rsidTr="009B22B7">
        <w:tc>
          <w:tcPr>
            <w:tcW w:w="900" w:type="dxa"/>
          </w:tcPr>
          <w:p w:rsidR="00500E5F" w:rsidRPr="00CA6E31" w:rsidRDefault="00500E5F" w:rsidP="004A3CCD">
            <w:pPr>
              <w:pStyle w:val="NoSpacing"/>
              <w:ind w:left="360"/>
              <w:rPr>
                <w:sz w:val="24"/>
              </w:rPr>
            </w:pPr>
            <w:r>
              <w:rPr>
                <w:sz w:val="24"/>
              </w:rPr>
              <w:t>2.</w:t>
            </w:r>
          </w:p>
        </w:tc>
        <w:tc>
          <w:tcPr>
            <w:tcW w:w="6480" w:type="dxa"/>
          </w:tcPr>
          <w:p w:rsidR="00500E5F" w:rsidRPr="00CA6E31" w:rsidRDefault="003C357E" w:rsidP="00FA3CA0">
            <w:pPr>
              <w:pStyle w:val="NoSpacing"/>
              <w:rPr>
                <w:sz w:val="24"/>
              </w:rPr>
            </w:pPr>
            <w:r>
              <w:rPr>
                <w:sz w:val="24"/>
              </w:rPr>
              <w:t>Extension of Cycle Stand</w:t>
            </w:r>
          </w:p>
        </w:tc>
        <w:tc>
          <w:tcPr>
            <w:tcW w:w="2700" w:type="dxa"/>
            <w:vMerge/>
          </w:tcPr>
          <w:p w:rsidR="00500E5F" w:rsidRPr="00CA6E31" w:rsidRDefault="00500E5F"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590D71" w:rsidRPr="0075675C" w:rsidRDefault="00C5224A"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Quotations shall be accepted only on Tender Document to be collected from our cash office on payment of Rs. 200/- cash as Tender Fee (Non Refundable) during working hours</w:t>
      </w:r>
      <w:r w:rsidR="00FE0924">
        <w:rPr>
          <w:rFonts w:ascii="Calibri" w:eastAsia="Calibri" w:hAnsi="Calibri" w:cs="Times New Roman"/>
          <w:sz w:val="24"/>
        </w:rPr>
        <w:t xml:space="preserve"> (08:00 AM to 04:00 PM)</w:t>
      </w:r>
      <w:r w:rsidRPr="0075675C">
        <w:rPr>
          <w:rFonts w:ascii="Calibri" w:eastAsia="Calibri" w:hAnsi="Calibri" w:cs="Times New Roman"/>
          <w:sz w:val="24"/>
        </w:rPr>
        <w:t xml:space="preserve">.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of the total Quoted value in the shape of deposit at call or a bank guarantee issued by a scheduled bank in the name of General Manager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1E548A"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Registration, PWD Registration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 xml:space="preserve">Further, personal convincing, recommendation or unauthorized practices for getting the Contract, will also disqualify the bidders. </w:t>
      </w:r>
    </w:p>
    <w:p w:rsidR="00821DDB" w:rsidRPr="00BC4AAF" w:rsidRDefault="00821DDB" w:rsidP="00821DDB">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EE" w:rsidRDefault="001A74EE" w:rsidP="00A62819">
      <w:pPr>
        <w:spacing w:after="0" w:line="240" w:lineRule="auto"/>
      </w:pPr>
      <w:r>
        <w:separator/>
      </w:r>
    </w:p>
  </w:endnote>
  <w:endnote w:type="continuationSeparator" w:id="1">
    <w:p w:rsidR="001A74EE" w:rsidRDefault="001A74EE"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EE" w:rsidRDefault="001A74EE" w:rsidP="00A62819">
      <w:pPr>
        <w:spacing w:after="0" w:line="240" w:lineRule="auto"/>
      </w:pPr>
      <w:r>
        <w:separator/>
      </w:r>
    </w:p>
  </w:footnote>
  <w:footnote w:type="continuationSeparator" w:id="1">
    <w:p w:rsidR="001A74EE" w:rsidRDefault="001A74EE"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04839"/>
    <w:rsid w:val="00107CBD"/>
    <w:rsid w:val="00111BBB"/>
    <w:rsid w:val="00112E5C"/>
    <w:rsid w:val="001130A2"/>
    <w:rsid w:val="00122FDE"/>
    <w:rsid w:val="001239A0"/>
    <w:rsid w:val="0012585A"/>
    <w:rsid w:val="0012609C"/>
    <w:rsid w:val="0012611B"/>
    <w:rsid w:val="001277F5"/>
    <w:rsid w:val="00127889"/>
    <w:rsid w:val="00131591"/>
    <w:rsid w:val="001323D5"/>
    <w:rsid w:val="0013348F"/>
    <w:rsid w:val="001363D8"/>
    <w:rsid w:val="00137A7B"/>
    <w:rsid w:val="0015112B"/>
    <w:rsid w:val="001536B3"/>
    <w:rsid w:val="00155880"/>
    <w:rsid w:val="0016314F"/>
    <w:rsid w:val="00165AB4"/>
    <w:rsid w:val="00166D8B"/>
    <w:rsid w:val="0017342A"/>
    <w:rsid w:val="00184B27"/>
    <w:rsid w:val="00192E28"/>
    <w:rsid w:val="00197467"/>
    <w:rsid w:val="001A1607"/>
    <w:rsid w:val="001A1678"/>
    <w:rsid w:val="001A17A4"/>
    <w:rsid w:val="001A21B3"/>
    <w:rsid w:val="001A74EE"/>
    <w:rsid w:val="001B3559"/>
    <w:rsid w:val="001B4EEA"/>
    <w:rsid w:val="001B70B4"/>
    <w:rsid w:val="001B7994"/>
    <w:rsid w:val="001C33D1"/>
    <w:rsid w:val="001C6D3E"/>
    <w:rsid w:val="001E548A"/>
    <w:rsid w:val="00207784"/>
    <w:rsid w:val="00207BE7"/>
    <w:rsid w:val="002139F6"/>
    <w:rsid w:val="002228BB"/>
    <w:rsid w:val="00232C5E"/>
    <w:rsid w:val="00240EC8"/>
    <w:rsid w:val="00241F91"/>
    <w:rsid w:val="002435C5"/>
    <w:rsid w:val="002453AB"/>
    <w:rsid w:val="002532EE"/>
    <w:rsid w:val="00255A43"/>
    <w:rsid w:val="00260E7B"/>
    <w:rsid w:val="002642EE"/>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5FC6"/>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70CCA"/>
    <w:rsid w:val="003759E9"/>
    <w:rsid w:val="00382E64"/>
    <w:rsid w:val="00386543"/>
    <w:rsid w:val="00394395"/>
    <w:rsid w:val="00395956"/>
    <w:rsid w:val="00397108"/>
    <w:rsid w:val="003A277E"/>
    <w:rsid w:val="003A5A43"/>
    <w:rsid w:val="003B2A8F"/>
    <w:rsid w:val="003B3C0F"/>
    <w:rsid w:val="003C0B34"/>
    <w:rsid w:val="003C357E"/>
    <w:rsid w:val="003C472A"/>
    <w:rsid w:val="003D43BA"/>
    <w:rsid w:val="003D6242"/>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3CCD"/>
    <w:rsid w:val="004A6CAA"/>
    <w:rsid w:val="004A7300"/>
    <w:rsid w:val="004B187D"/>
    <w:rsid w:val="004B2DAF"/>
    <w:rsid w:val="004B5729"/>
    <w:rsid w:val="004B6A08"/>
    <w:rsid w:val="004C2199"/>
    <w:rsid w:val="004C432D"/>
    <w:rsid w:val="004C7789"/>
    <w:rsid w:val="004D1085"/>
    <w:rsid w:val="004E1EA6"/>
    <w:rsid w:val="004F2F7D"/>
    <w:rsid w:val="004F3C5C"/>
    <w:rsid w:val="004F76AC"/>
    <w:rsid w:val="00500E5F"/>
    <w:rsid w:val="005013A3"/>
    <w:rsid w:val="005025AC"/>
    <w:rsid w:val="00505459"/>
    <w:rsid w:val="00513F69"/>
    <w:rsid w:val="00523E45"/>
    <w:rsid w:val="0052655F"/>
    <w:rsid w:val="00527893"/>
    <w:rsid w:val="00534AA8"/>
    <w:rsid w:val="00536B29"/>
    <w:rsid w:val="0054780C"/>
    <w:rsid w:val="005521CA"/>
    <w:rsid w:val="00561EE4"/>
    <w:rsid w:val="005663BD"/>
    <w:rsid w:val="00571A0B"/>
    <w:rsid w:val="00573366"/>
    <w:rsid w:val="00575776"/>
    <w:rsid w:val="00585D68"/>
    <w:rsid w:val="005873A8"/>
    <w:rsid w:val="00590518"/>
    <w:rsid w:val="00590D71"/>
    <w:rsid w:val="005914B1"/>
    <w:rsid w:val="005A5F37"/>
    <w:rsid w:val="005B15FF"/>
    <w:rsid w:val="005B4FB7"/>
    <w:rsid w:val="005C5267"/>
    <w:rsid w:val="005D18CD"/>
    <w:rsid w:val="005D3371"/>
    <w:rsid w:val="005D4A16"/>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0A30"/>
    <w:rsid w:val="006618C9"/>
    <w:rsid w:val="00663C74"/>
    <w:rsid w:val="0067023F"/>
    <w:rsid w:val="00671421"/>
    <w:rsid w:val="00680D77"/>
    <w:rsid w:val="00693493"/>
    <w:rsid w:val="00697C46"/>
    <w:rsid w:val="006B1D41"/>
    <w:rsid w:val="006B550B"/>
    <w:rsid w:val="006B7FF4"/>
    <w:rsid w:val="006C2343"/>
    <w:rsid w:val="006C30A8"/>
    <w:rsid w:val="006E234E"/>
    <w:rsid w:val="006E6FB7"/>
    <w:rsid w:val="006F0376"/>
    <w:rsid w:val="006F255C"/>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74F47"/>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14CE6"/>
    <w:rsid w:val="00820A28"/>
    <w:rsid w:val="00821DDB"/>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C0F4A"/>
    <w:rsid w:val="008C6561"/>
    <w:rsid w:val="008D20CD"/>
    <w:rsid w:val="008D4B8F"/>
    <w:rsid w:val="008D7F8F"/>
    <w:rsid w:val="008E1FA9"/>
    <w:rsid w:val="008F1728"/>
    <w:rsid w:val="008F4FEB"/>
    <w:rsid w:val="009070A8"/>
    <w:rsid w:val="00907FDE"/>
    <w:rsid w:val="00911F72"/>
    <w:rsid w:val="0091205E"/>
    <w:rsid w:val="00920134"/>
    <w:rsid w:val="00924496"/>
    <w:rsid w:val="0092622E"/>
    <w:rsid w:val="00926C3E"/>
    <w:rsid w:val="0092763A"/>
    <w:rsid w:val="009338CE"/>
    <w:rsid w:val="00934375"/>
    <w:rsid w:val="00942186"/>
    <w:rsid w:val="00946B3F"/>
    <w:rsid w:val="009478AC"/>
    <w:rsid w:val="00950A7E"/>
    <w:rsid w:val="00950F0F"/>
    <w:rsid w:val="00951F42"/>
    <w:rsid w:val="009568A9"/>
    <w:rsid w:val="00956BE3"/>
    <w:rsid w:val="009615B5"/>
    <w:rsid w:val="00963E1C"/>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E24AF"/>
    <w:rsid w:val="009E25D1"/>
    <w:rsid w:val="009F360C"/>
    <w:rsid w:val="009F4493"/>
    <w:rsid w:val="00A00218"/>
    <w:rsid w:val="00A035A4"/>
    <w:rsid w:val="00A05611"/>
    <w:rsid w:val="00A069E6"/>
    <w:rsid w:val="00A06EB1"/>
    <w:rsid w:val="00A106CB"/>
    <w:rsid w:val="00A11692"/>
    <w:rsid w:val="00A15C68"/>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22899"/>
    <w:rsid w:val="00B24DB3"/>
    <w:rsid w:val="00B25346"/>
    <w:rsid w:val="00B26A4D"/>
    <w:rsid w:val="00B31996"/>
    <w:rsid w:val="00B31DD7"/>
    <w:rsid w:val="00B35D2A"/>
    <w:rsid w:val="00B40A25"/>
    <w:rsid w:val="00B40C53"/>
    <w:rsid w:val="00B41B3A"/>
    <w:rsid w:val="00B4568D"/>
    <w:rsid w:val="00B55320"/>
    <w:rsid w:val="00B56370"/>
    <w:rsid w:val="00B567D9"/>
    <w:rsid w:val="00B56EF9"/>
    <w:rsid w:val="00B6283D"/>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16E7"/>
    <w:rsid w:val="00C5224A"/>
    <w:rsid w:val="00C531FB"/>
    <w:rsid w:val="00C75618"/>
    <w:rsid w:val="00C76377"/>
    <w:rsid w:val="00C90505"/>
    <w:rsid w:val="00CA05A2"/>
    <w:rsid w:val="00CA56E5"/>
    <w:rsid w:val="00CA6E31"/>
    <w:rsid w:val="00CC29E9"/>
    <w:rsid w:val="00CC5770"/>
    <w:rsid w:val="00CD2B13"/>
    <w:rsid w:val="00CD3C8F"/>
    <w:rsid w:val="00CE198D"/>
    <w:rsid w:val="00CE32EF"/>
    <w:rsid w:val="00CE3912"/>
    <w:rsid w:val="00CE39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D38"/>
    <w:rsid w:val="00E03AA1"/>
    <w:rsid w:val="00E07057"/>
    <w:rsid w:val="00E1396C"/>
    <w:rsid w:val="00E164CF"/>
    <w:rsid w:val="00E22096"/>
    <w:rsid w:val="00E26486"/>
    <w:rsid w:val="00E34F5A"/>
    <w:rsid w:val="00E458CF"/>
    <w:rsid w:val="00E50241"/>
    <w:rsid w:val="00E51F35"/>
    <w:rsid w:val="00E55261"/>
    <w:rsid w:val="00E55439"/>
    <w:rsid w:val="00E56D1D"/>
    <w:rsid w:val="00E56EA3"/>
    <w:rsid w:val="00E57565"/>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62EC6"/>
    <w:rsid w:val="00F75DD4"/>
    <w:rsid w:val="00F75FF0"/>
    <w:rsid w:val="00F807C6"/>
    <w:rsid w:val="00F82D70"/>
    <w:rsid w:val="00F92605"/>
    <w:rsid w:val="00F953D0"/>
    <w:rsid w:val="00F968E1"/>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9</cp:revision>
  <cp:lastPrinted>2016-01-20T23:37:00Z</cp:lastPrinted>
  <dcterms:created xsi:type="dcterms:W3CDTF">2015-03-24T07:40:00Z</dcterms:created>
  <dcterms:modified xsi:type="dcterms:W3CDTF">2015-04-13T06:22:00Z</dcterms:modified>
</cp:coreProperties>
</file>