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7D" w:rsidRDefault="004B187D" w:rsidP="004B187D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143/2014</w:t>
      </w:r>
    </w:p>
    <w:p w:rsidR="004B187D" w:rsidRPr="00BC4AAF" w:rsidRDefault="004B187D" w:rsidP="004B187D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4B187D" w:rsidRDefault="004B187D" w:rsidP="004B187D">
      <w:pPr>
        <w:spacing w:after="0" w:line="360" w:lineRule="auto"/>
        <w:rPr>
          <w:b/>
          <w:color w:val="FFFFFF" w:themeColor="background1"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2532EE" w:rsidRPr="002532EE">
        <w:rPr>
          <w:b/>
          <w:sz w:val="24"/>
          <w:szCs w:val="24"/>
          <w:u w:val="single"/>
        </w:rPr>
        <w:t>09</w:t>
      </w:r>
      <w:r w:rsidR="00B7694F" w:rsidRPr="002532EE">
        <w:rPr>
          <w:b/>
          <w:sz w:val="24"/>
          <w:szCs w:val="24"/>
          <w:u w:val="single"/>
        </w:rPr>
        <w:t>-04-2014</w:t>
      </w:r>
      <w:r w:rsidR="002532EE">
        <w:rPr>
          <w:b/>
          <w:color w:val="FFFFFF" w:themeColor="background1"/>
          <w:sz w:val="24"/>
          <w:szCs w:val="24"/>
          <w:u w:val="single"/>
        </w:rPr>
        <w:tab/>
        <w:t xml:space="preserve">    </w:t>
      </w:r>
      <w:r w:rsidRPr="00792C31">
        <w:rPr>
          <w:b/>
          <w:color w:val="FFFFFF" w:themeColor="background1"/>
          <w:sz w:val="24"/>
          <w:szCs w:val="24"/>
          <w:u w:val="single"/>
        </w:rPr>
        <w:t>/2014</w:t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  <w:t xml:space="preserve"> </w:t>
      </w:r>
      <w:r w:rsidRPr="004A7300">
        <w:rPr>
          <w:sz w:val="24"/>
          <w:szCs w:val="24"/>
        </w:rPr>
        <w:t xml:space="preserve">Receiving Date: </w:t>
      </w:r>
      <w:r w:rsidR="002532EE" w:rsidRPr="002532EE">
        <w:rPr>
          <w:b/>
          <w:sz w:val="24"/>
          <w:szCs w:val="24"/>
          <w:u w:val="single"/>
        </w:rPr>
        <w:t>26</w:t>
      </w:r>
      <w:r w:rsidR="00B7694F" w:rsidRPr="002532EE">
        <w:rPr>
          <w:b/>
          <w:sz w:val="24"/>
          <w:szCs w:val="24"/>
          <w:u w:val="single"/>
        </w:rPr>
        <w:t>-0</w:t>
      </w:r>
      <w:r w:rsidR="002532EE" w:rsidRPr="002532EE">
        <w:rPr>
          <w:b/>
          <w:sz w:val="24"/>
          <w:szCs w:val="24"/>
          <w:u w:val="single"/>
        </w:rPr>
        <w:t>5</w:t>
      </w:r>
      <w:r w:rsidR="00B7694F" w:rsidRPr="002532EE">
        <w:rPr>
          <w:b/>
          <w:sz w:val="24"/>
          <w:szCs w:val="24"/>
          <w:u w:val="single"/>
        </w:rPr>
        <w:t>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21/04/2014</w:t>
      </w:r>
    </w:p>
    <w:p w:rsidR="004B187D" w:rsidRPr="004B187D" w:rsidRDefault="004B187D" w:rsidP="004B187D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B187D">
        <w:rPr>
          <w:b/>
          <w:sz w:val="24"/>
          <w:szCs w:val="24"/>
          <w:u w:val="single"/>
        </w:rPr>
        <w:t>Civil Work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4B187D" w:rsidRPr="00553E04" w:rsidTr="004B187D">
        <w:tc>
          <w:tcPr>
            <w:tcW w:w="900" w:type="dxa"/>
          </w:tcPr>
          <w:p w:rsidR="004B187D" w:rsidRPr="00553E04" w:rsidRDefault="004B187D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4B187D" w:rsidRPr="00553E04" w:rsidRDefault="004B187D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4B187D" w:rsidRPr="00553E04" w:rsidRDefault="004B187D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2532EE" w:rsidRPr="00553E04" w:rsidTr="004B187D">
        <w:tc>
          <w:tcPr>
            <w:tcW w:w="900" w:type="dxa"/>
          </w:tcPr>
          <w:p w:rsidR="002532EE" w:rsidRPr="00553E04" w:rsidRDefault="002532EE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532EE" w:rsidRPr="00553E04" w:rsidRDefault="002532EE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Boundary Wall</w:t>
            </w:r>
          </w:p>
        </w:tc>
        <w:tc>
          <w:tcPr>
            <w:tcW w:w="2880" w:type="dxa"/>
            <w:vMerge w:val="restart"/>
            <w:vAlign w:val="center"/>
          </w:tcPr>
          <w:p w:rsidR="002532EE" w:rsidRPr="00553E04" w:rsidRDefault="002532EE" w:rsidP="00AF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2532EE" w:rsidRPr="00553E04" w:rsidTr="004B187D">
        <w:tc>
          <w:tcPr>
            <w:tcW w:w="900" w:type="dxa"/>
          </w:tcPr>
          <w:p w:rsidR="002532EE" w:rsidRPr="00553E04" w:rsidRDefault="002532EE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532EE" w:rsidRDefault="002532EE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AC &amp; Welding Shop</w:t>
            </w:r>
          </w:p>
        </w:tc>
        <w:tc>
          <w:tcPr>
            <w:tcW w:w="2880" w:type="dxa"/>
            <w:vMerge/>
            <w:vAlign w:val="center"/>
          </w:tcPr>
          <w:p w:rsidR="002532EE" w:rsidRDefault="002532EE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2532EE" w:rsidRPr="00553E04" w:rsidTr="004B187D">
        <w:tc>
          <w:tcPr>
            <w:tcW w:w="900" w:type="dxa"/>
          </w:tcPr>
          <w:p w:rsidR="002532EE" w:rsidRPr="00553E04" w:rsidRDefault="002532EE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532EE" w:rsidRDefault="002532EE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Water Tank</w:t>
            </w:r>
          </w:p>
        </w:tc>
        <w:tc>
          <w:tcPr>
            <w:tcW w:w="2880" w:type="dxa"/>
            <w:vMerge/>
            <w:vAlign w:val="center"/>
          </w:tcPr>
          <w:p w:rsidR="002532EE" w:rsidRDefault="002532EE" w:rsidP="00AF2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87D" w:rsidRPr="00397108" w:rsidRDefault="004B187D" w:rsidP="004B187D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5E6C45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PITAC reserves the right to reject all bids as per rule 33 PPRA 2004.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</w:t>
      </w:r>
      <w:r>
        <w:rPr>
          <w:rFonts w:ascii="Calibri" w:eastAsia="Calibri" w:hAnsi="Calibri" w:cs="Times New Roman"/>
        </w:rPr>
        <w:t xml:space="preserve">valid </w:t>
      </w:r>
      <w:r w:rsidRPr="00BC4AAF">
        <w:rPr>
          <w:rFonts w:ascii="Calibri" w:eastAsia="Calibri" w:hAnsi="Calibri" w:cs="Times New Roman"/>
        </w:rPr>
        <w:t>copies of NTN,</w:t>
      </w:r>
      <w:r>
        <w:rPr>
          <w:rFonts w:ascii="Calibri" w:eastAsia="Calibri" w:hAnsi="Calibri" w:cs="Times New Roman"/>
        </w:rPr>
        <w:t xml:space="preserve"> PEC Registration, PWD Registration and Previous Experiences.</w:t>
      </w:r>
      <w:r w:rsidRPr="00BC4AAF">
        <w:rPr>
          <w:rFonts w:ascii="Calibri" w:eastAsia="Calibri" w:hAnsi="Calibri" w:cs="Times New Roman"/>
        </w:rPr>
        <w:t xml:space="preserve"> Order will be placed to bidders on lowest item rates.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 w:rsidR="005E6C45">
        <w:rPr>
          <w:rFonts w:ascii="Calibri" w:eastAsia="Calibri" w:hAnsi="Calibri" w:cs="Times New Roman"/>
        </w:rPr>
        <w:t xml:space="preserve">completion </w:t>
      </w:r>
      <w:r>
        <w:rPr>
          <w:rFonts w:ascii="Calibri" w:eastAsia="Calibri" w:hAnsi="Calibri" w:cs="Times New Roman"/>
        </w:rPr>
        <w:t xml:space="preserve">of </w:t>
      </w:r>
      <w:r w:rsidR="005E6C45">
        <w:rPr>
          <w:rFonts w:ascii="Calibri" w:eastAsia="Calibri" w:hAnsi="Calibri" w:cs="Times New Roman"/>
        </w:rPr>
        <w:t>work</w:t>
      </w:r>
      <w:r w:rsidRPr="00BC4AAF">
        <w:rPr>
          <w:rFonts w:ascii="Calibri" w:eastAsia="Calibri" w:hAnsi="Calibri" w:cs="Times New Roman"/>
        </w:rPr>
        <w:t xml:space="preserve">. </w:t>
      </w:r>
    </w:p>
    <w:p w:rsidR="004B187D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B02DB8" w:rsidRDefault="00B02DB8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B02DB8" w:rsidRDefault="00B02DB8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B02DB8" w:rsidRDefault="00B02DB8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B02DB8" w:rsidRDefault="00B02DB8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4B187D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4B187D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4B187D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1130A2" w:rsidRDefault="001130A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1130A2" w:rsidRDefault="001130A2" w:rsidP="001130A2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lastRenderedPageBreak/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144/2014</w:t>
      </w:r>
    </w:p>
    <w:p w:rsidR="001130A2" w:rsidRPr="00BC4AAF" w:rsidRDefault="001130A2" w:rsidP="001130A2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1130A2" w:rsidRDefault="001130A2" w:rsidP="001130A2">
      <w:pPr>
        <w:spacing w:after="0" w:line="360" w:lineRule="auto"/>
        <w:rPr>
          <w:b/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</w:rPr>
        <w:t xml:space="preserve">Issue Date: </w:t>
      </w:r>
      <w:r>
        <w:rPr>
          <w:b/>
          <w:sz w:val="24"/>
          <w:szCs w:val="24"/>
        </w:rPr>
        <w:t>11-04-2014</w:t>
      </w:r>
      <w:r>
        <w:rPr>
          <w:b/>
          <w:color w:val="FFFFFF" w:themeColor="background1"/>
          <w:sz w:val="24"/>
          <w:szCs w:val="24"/>
          <w:u w:val="single"/>
        </w:rPr>
        <w:t>31/03/2014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Receiving Date: </w:t>
      </w:r>
      <w:r>
        <w:rPr>
          <w:b/>
          <w:sz w:val="24"/>
          <w:szCs w:val="24"/>
        </w:rPr>
        <w:t>30-04-2014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21/04/2014</w:t>
      </w:r>
    </w:p>
    <w:p w:rsidR="001130A2" w:rsidRPr="004B187D" w:rsidRDefault="001130A2" w:rsidP="001130A2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B187D">
        <w:rPr>
          <w:b/>
          <w:sz w:val="24"/>
          <w:szCs w:val="24"/>
          <w:u w:val="single"/>
        </w:rPr>
        <w:t>Civil Work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1130A2" w:rsidRPr="00553E04" w:rsidTr="000510A5">
        <w:tc>
          <w:tcPr>
            <w:tcW w:w="900" w:type="dxa"/>
          </w:tcPr>
          <w:p w:rsidR="001130A2" w:rsidRPr="00553E04" w:rsidRDefault="001130A2" w:rsidP="00051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1130A2" w:rsidRPr="00553E04" w:rsidRDefault="001130A2" w:rsidP="000510A5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1130A2" w:rsidRPr="00553E04" w:rsidRDefault="001130A2" w:rsidP="00051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1130A2" w:rsidRPr="00553E04" w:rsidTr="000510A5">
        <w:tc>
          <w:tcPr>
            <w:tcW w:w="900" w:type="dxa"/>
          </w:tcPr>
          <w:p w:rsidR="001130A2" w:rsidRPr="00553E04" w:rsidRDefault="001130A2" w:rsidP="001130A2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130A2" w:rsidRDefault="001130A2" w:rsidP="0005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Electrification of Welding Shop</w:t>
            </w:r>
          </w:p>
          <w:p w:rsidR="001130A2" w:rsidRPr="00553E04" w:rsidRDefault="001130A2" w:rsidP="0005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(Industrial Wiring / Provision of Main Panel Board and Distribution Board)</w:t>
            </w:r>
          </w:p>
        </w:tc>
        <w:tc>
          <w:tcPr>
            <w:tcW w:w="2880" w:type="dxa"/>
            <w:vAlign w:val="center"/>
          </w:tcPr>
          <w:p w:rsidR="001130A2" w:rsidRPr="00553E04" w:rsidRDefault="001130A2" w:rsidP="0005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</w:tbl>
    <w:p w:rsidR="001130A2" w:rsidRPr="00397108" w:rsidRDefault="001130A2" w:rsidP="001130A2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>
        <w:rPr>
          <w:rFonts w:ascii="Calibri" w:eastAsia="Calibri" w:hAnsi="Calibri" w:cs="Times New Roman"/>
        </w:rPr>
        <w:t xml:space="preserve">1000/-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PITAC reserves the right to reject all bids as per rule 33 PPRA 2004.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1130A2" w:rsidRPr="00BC4AAF" w:rsidRDefault="001130A2" w:rsidP="001130A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completion of work</w:t>
      </w:r>
      <w:r w:rsidRPr="00BC4AAF">
        <w:rPr>
          <w:rFonts w:ascii="Calibri" w:eastAsia="Calibri" w:hAnsi="Calibri" w:cs="Times New Roman"/>
        </w:rPr>
        <w:t xml:space="preserve">. </w:t>
      </w:r>
    </w:p>
    <w:p w:rsidR="001130A2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1130A2" w:rsidRPr="00BC4AAF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1130A2" w:rsidRPr="00BC4AAF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1130A2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1130A2" w:rsidRPr="00BC4AAF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1130A2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1130A2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1130A2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9451A" w:rsidRDefault="00E9451A" w:rsidP="00E9451A">
      <w:pPr>
        <w:rPr>
          <w:b/>
          <w:bCs/>
          <w:i/>
          <w:iCs/>
          <w:sz w:val="24"/>
          <w:szCs w:val="24"/>
        </w:rPr>
      </w:pPr>
    </w:p>
    <w:p w:rsidR="001130A2" w:rsidRDefault="001130A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1130A2" w:rsidRDefault="001130A2" w:rsidP="001130A2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lastRenderedPageBreak/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145/2014</w:t>
      </w:r>
    </w:p>
    <w:p w:rsidR="001130A2" w:rsidRPr="00BC4AAF" w:rsidRDefault="001130A2" w:rsidP="001130A2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1130A2" w:rsidRDefault="001130A2" w:rsidP="001130A2">
      <w:pPr>
        <w:spacing w:after="0" w:line="360" w:lineRule="auto"/>
        <w:ind w:right="-720"/>
        <w:rPr>
          <w:b/>
          <w:color w:val="FFFFFF" w:themeColor="background1"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Pr="00B7694F">
        <w:rPr>
          <w:b/>
          <w:sz w:val="24"/>
          <w:szCs w:val="24"/>
        </w:rPr>
        <w:t>11-04-2014</w:t>
      </w:r>
      <w:r w:rsidRPr="00792C31">
        <w:rPr>
          <w:b/>
          <w:color w:val="FFFFFF" w:themeColor="background1"/>
          <w:sz w:val="24"/>
          <w:szCs w:val="24"/>
          <w:u w:val="single"/>
        </w:rPr>
        <w:t>3114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4A7300">
        <w:rPr>
          <w:sz w:val="24"/>
          <w:szCs w:val="24"/>
        </w:rPr>
        <w:t xml:space="preserve">Receiving Date: </w:t>
      </w:r>
      <w:r w:rsidRPr="00B7694F">
        <w:rPr>
          <w:b/>
          <w:sz w:val="24"/>
          <w:szCs w:val="24"/>
        </w:rPr>
        <w:t>30-04-2014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21/0421/04/2014</w:t>
      </w:r>
    </w:p>
    <w:p w:rsidR="001130A2" w:rsidRPr="004B187D" w:rsidRDefault="001130A2" w:rsidP="001130A2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B187D">
        <w:rPr>
          <w:b/>
          <w:sz w:val="24"/>
          <w:szCs w:val="24"/>
          <w:u w:val="single"/>
        </w:rPr>
        <w:t>Civil Work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1130A2" w:rsidRPr="00553E04" w:rsidTr="000510A5">
        <w:tc>
          <w:tcPr>
            <w:tcW w:w="900" w:type="dxa"/>
          </w:tcPr>
          <w:p w:rsidR="001130A2" w:rsidRPr="00553E04" w:rsidRDefault="001130A2" w:rsidP="00051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1130A2" w:rsidRPr="00553E04" w:rsidRDefault="001130A2" w:rsidP="000510A5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1130A2" w:rsidRPr="00553E04" w:rsidRDefault="001130A2" w:rsidP="00051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1130A2" w:rsidRPr="00553E04" w:rsidTr="000510A5">
        <w:tc>
          <w:tcPr>
            <w:tcW w:w="900" w:type="dxa"/>
          </w:tcPr>
          <w:p w:rsidR="001130A2" w:rsidRPr="00553E04" w:rsidRDefault="001130A2" w:rsidP="001130A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130A2" w:rsidRPr="00553E04" w:rsidRDefault="001130A2" w:rsidP="0005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P/F of Ceramic Floor Tiles </w:t>
            </w:r>
          </w:p>
        </w:tc>
        <w:tc>
          <w:tcPr>
            <w:tcW w:w="2880" w:type="dxa"/>
            <w:vMerge w:val="restart"/>
            <w:vAlign w:val="center"/>
          </w:tcPr>
          <w:p w:rsidR="001130A2" w:rsidRPr="00553E04" w:rsidRDefault="001130A2" w:rsidP="0005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1130A2" w:rsidRPr="00553E04" w:rsidTr="000510A5">
        <w:tc>
          <w:tcPr>
            <w:tcW w:w="900" w:type="dxa"/>
          </w:tcPr>
          <w:p w:rsidR="001130A2" w:rsidRPr="00553E04" w:rsidRDefault="001130A2" w:rsidP="001130A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130A2" w:rsidRDefault="001130A2" w:rsidP="0005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Ceiling Lasani</w:t>
            </w:r>
          </w:p>
        </w:tc>
        <w:tc>
          <w:tcPr>
            <w:tcW w:w="2880" w:type="dxa"/>
            <w:vMerge/>
            <w:vAlign w:val="center"/>
          </w:tcPr>
          <w:p w:rsidR="001130A2" w:rsidRDefault="001130A2" w:rsidP="000510A5">
            <w:pPr>
              <w:jc w:val="center"/>
              <w:rPr>
                <w:sz w:val="24"/>
                <w:szCs w:val="24"/>
              </w:rPr>
            </w:pPr>
          </w:p>
        </w:tc>
      </w:tr>
      <w:tr w:rsidR="001130A2" w:rsidRPr="00553E04" w:rsidTr="000510A5">
        <w:tc>
          <w:tcPr>
            <w:tcW w:w="900" w:type="dxa"/>
          </w:tcPr>
          <w:p w:rsidR="001130A2" w:rsidRPr="00553E04" w:rsidRDefault="001130A2" w:rsidP="001130A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130A2" w:rsidRDefault="001130A2" w:rsidP="0011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 Doors Windows Partition and Partition</w:t>
            </w:r>
          </w:p>
        </w:tc>
        <w:tc>
          <w:tcPr>
            <w:tcW w:w="2880" w:type="dxa"/>
            <w:vMerge/>
            <w:vAlign w:val="center"/>
          </w:tcPr>
          <w:p w:rsidR="001130A2" w:rsidRDefault="001130A2" w:rsidP="000510A5">
            <w:pPr>
              <w:jc w:val="center"/>
              <w:rPr>
                <w:sz w:val="24"/>
                <w:szCs w:val="24"/>
              </w:rPr>
            </w:pPr>
          </w:p>
        </w:tc>
      </w:tr>
      <w:tr w:rsidR="001130A2" w:rsidRPr="00553E04" w:rsidTr="000510A5">
        <w:tc>
          <w:tcPr>
            <w:tcW w:w="900" w:type="dxa"/>
          </w:tcPr>
          <w:p w:rsidR="001130A2" w:rsidRPr="00553E04" w:rsidRDefault="001130A2" w:rsidP="001130A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130A2" w:rsidRDefault="001130A2" w:rsidP="0005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Concealed Electric Wiring</w:t>
            </w:r>
          </w:p>
        </w:tc>
        <w:tc>
          <w:tcPr>
            <w:tcW w:w="2880" w:type="dxa"/>
            <w:vMerge/>
            <w:vAlign w:val="center"/>
          </w:tcPr>
          <w:p w:rsidR="001130A2" w:rsidRDefault="001130A2" w:rsidP="000510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0A2" w:rsidRPr="00397108" w:rsidRDefault="001130A2" w:rsidP="001130A2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>
        <w:rPr>
          <w:rFonts w:ascii="Calibri" w:eastAsia="Calibri" w:hAnsi="Calibri" w:cs="Times New Roman"/>
        </w:rPr>
        <w:t xml:space="preserve">1000/-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Government Taxes will be deducted at the time of payment as per Government 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</w:t>
      </w:r>
      <w:r>
        <w:rPr>
          <w:rFonts w:ascii="Calibri" w:eastAsia="Calibri" w:hAnsi="Calibri" w:cs="Times New Roman"/>
        </w:rPr>
        <w:t xml:space="preserve">valid </w:t>
      </w:r>
      <w:r w:rsidRPr="00BC4AAF">
        <w:rPr>
          <w:rFonts w:ascii="Calibri" w:eastAsia="Calibri" w:hAnsi="Calibri" w:cs="Times New Roman"/>
        </w:rPr>
        <w:t>copies of NTN,</w:t>
      </w:r>
      <w:r>
        <w:rPr>
          <w:rFonts w:ascii="Calibri" w:eastAsia="Calibri" w:hAnsi="Calibri" w:cs="Times New Roman"/>
        </w:rPr>
        <w:t xml:space="preserve"> PEC Registration, PWD Registration and Previous Experiences.</w:t>
      </w:r>
      <w:r w:rsidRPr="00BC4AAF">
        <w:rPr>
          <w:rFonts w:ascii="Calibri" w:eastAsia="Calibri" w:hAnsi="Calibri" w:cs="Times New Roman"/>
        </w:rPr>
        <w:t xml:space="preserve"> Order will be placed to bidders on lowest item rates.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1130A2" w:rsidRPr="00BC4AAF" w:rsidRDefault="001130A2" w:rsidP="001130A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completion of work</w:t>
      </w:r>
      <w:r w:rsidRPr="00BC4AAF">
        <w:rPr>
          <w:rFonts w:ascii="Calibri" w:eastAsia="Calibri" w:hAnsi="Calibri" w:cs="Times New Roman"/>
        </w:rPr>
        <w:t xml:space="preserve">. </w:t>
      </w:r>
    </w:p>
    <w:p w:rsidR="001130A2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1130A2" w:rsidRPr="00BC4AAF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1130A2" w:rsidRPr="00BC4AAF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1130A2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1130A2" w:rsidRPr="00BC4AAF" w:rsidRDefault="001130A2" w:rsidP="001130A2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55261" w:rsidRDefault="00E55261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sectPr w:rsidR="00E55261" w:rsidSect="00E9451A">
      <w:headerReference w:type="default" r:id="rId8"/>
      <w:pgSz w:w="12240" w:h="15840"/>
      <w:pgMar w:top="1440" w:right="108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12" w:rsidRDefault="00CE3912" w:rsidP="00A62819">
      <w:pPr>
        <w:spacing w:after="0" w:line="240" w:lineRule="auto"/>
      </w:pPr>
      <w:r>
        <w:separator/>
      </w:r>
    </w:p>
  </w:endnote>
  <w:endnote w:type="continuationSeparator" w:id="1">
    <w:p w:rsidR="00CE3912" w:rsidRDefault="00CE3912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12" w:rsidRDefault="00CE3912" w:rsidP="00A62819">
      <w:pPr>
        <w:spacing w:after="0" w:line="240" w:lineRule="auto"/>
      </w:pPr>
      <w:r>
        <w:separator/>
      </w:r>
    </w:p>
  </w:footnote>
  <w:footnote w:type="continuationSeparator" w:id="1">
    <w:p w:rsidR="00CE3912" w:rsidRDefault="00CE3912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3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2"/>
  </w:num>
  <w:num w:numId="5">
    <w:abstractNumId w:val="7"/>
  </w:num>
  <w:num w:numId="6">
    <w:abstractNumId w:val="5"/>
  </w:num>
  <w:num w:numId="7">
    <w:abstractNumId w:val="22"/>
  </w:num>
  <w:num w:numId="8">
    <w:abstractNumId w:val="8"/>
  </w:num>
  <w:num w:numId="9">
    <w:abstractNumId w:val="29"/>
  </w:num>
  <w:num w:numId="10">
    <w:abstractNumId w:val="4"/>
  </w:num>
  <w:num w:numId="11">
    <w:abstractNumId w:val="1"/>
  </w:num>
  <w:num w:numId="12">
    <w:abstractNumId w:val="10"/>
  </w:num>
  <w:num w:numId="13">
    <w:abstractNumId w:val="27"/>
  </w:num>
  <w:num w:numId="14">
    <w:abstractNumId w:val="14"/>
  </w:num>
  <w:num w:numId="15">
    <w:abstractNumId w:val="20"/>
  </w:num>
  <w:num w:numId="16">
    <w:abstractNumId w:val="21"/>
  </w:num>
  <w:num w:numId="17">
    <w:abstractNumId w:val="6"/>
  </w:num>
  <w:num w:numId="18">
    <w:abstractNumId w:val="30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  <w:num w:numId="23">
    <w:abstractNumId w:val="28"/>
  </w:num>
  <w:num w:numId="24">
    <w:abstractNumId w:val="3"/>
  </w:num>
  <w:num w:numId="25">
    <w:abstractNumId w:val="25"/>
  </w:num>
  <w:num w:numId="26">
    <w:abstractNumId w:val="24"/>
  </w:num>
  <w:num w:numId="27">
    <w:abstractNumId w:val="31"/>
  </w:num>
  <w:num w:numId="28">
    <w:abstractNumId w:val="18"/>
  </w:num>
  <w:num w:numId="29">
    <w:abstractNumId w:val="26"/>
  </w:num>
  <w:num w:numId="30">
    <w:abstractNumId w:val="15"/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20935"/>
    <w:rsid w:val="00032DF7"/>
    <w:rsid w:val="00046219"/>
    <w:rsid w:val="0005408B"/>
    <w:rsid w:val="00057AC8"/>
    <w:rsid w:val="00060377"/>
    <w:rsid w:val="00066E41"/>
    <w:rsid w:val="000B6A2F"/>
    <w:rsid w:val="000C0DB0"/>
    <w:rsid w:val="000C58C3"/>
    <w:rsid w:val="000E4300"/>
    <w:rsid w:val="000E721D"/>
    <w:rsid w:val="00111BBB"/>
    <w:rsid w:val="001130A2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0B4"/>
    <w:rsid w:val="001B7994"/>
    <w:rsid w:val="001C6D3E"/>
    <w:rsid w:val="00207784"/>
    <w:rsid w:val="002228BB"/>
    <w:rsid w:val="00232C5E"/>
    <w:rsid w:val="00240EC8"/>
    <w:rsid w:val="002435C5"/>
    <w:rsid w:val="002532EE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2F5B31"/>
    <w:rsid w:val="00300359"/>
    <w:rsid w:val="00300731"/>
    <w:rsid w:val="00301B28"/>
    <w:rsid w:val="00310815"/>
    <w:rsid w:val="00315438"/>
    <w:rsid w:val="00316828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16ABB"/>
    <w:rsid w:val="004205BF"/>
    <w:rsid w:val="00431D9D"/>
    <w:rsid w:val="00432AD2"/>
    <w:rsid w:val="00435028"/>
    <w:rsid w:val="0044530B"/>
    <w:rsid w:val="00454D1B"/>
    <w:rsid w:val="00457E5F"/>
    <w:rsid w:val="00470742"/>
    <w:rsid w:val="00477FD5"/>
    <w:rsid w:val="00483514"/>
    <w:rsid w:val="004A6CAA"/>
    <w:rsid w:val="004A7300"/>
    <w:rsid w:val="004B187D"/>
    <w:rsid w:val="004B2DAF"/>
    <w:rsid w:val="004B5729"/>
    <w:rsid w:val="004B6A08"/>
    <w:rsid w:val="004C432D"/>
    <w:rsid w:val="004D1085"/>
    <w:rsid w:val="004E1EA6"/>
    <w:rsid w:val="004F2F7D"/>
    <w:rsid w:val="005025AC"/>
    <w:rsid w:val="00513F69"/>
    <w:rsid w:val="00523E45"/>
    <w:rsid w:val="0052655F"/>
    <w:rsid w:val="00534AA8"/>
    <w:rsid w:val="00536B29"/>
    <w:rsid w:val="0054780C"/>
    <w:rsid w:val="005663BD"/>
    <w:rsid w:val="00571A0B"/>
    <w:rsid w:val="005873A8"/>
    <w:rsid w:val="005914B1"/>
    <w:rsid w:val="005B15FF"/>
    <w:rsid w:val="005D18CD"/>
    <w:rsid w:val="005D61E6"/>
    <w:rsid w:val="005E4298"/>
    <w:rsid w:val="005E6C45"/>
    <w:rsid w:val="005F7DC1"/>
    <w:rsid w:val="00603619"/>
    <w:rsid w:val="00606326"/>
    <w:rsid w:val="006350F4"/>
    <w:rsid w:val="00642CEE"/>
    <w:rsid w:val="00653C4B"/>
    <w:rsid w:val="006568B9"/>
    <w:rsid w:val="006618C9"/>
    <w:rsid w:val="0067023F"/>
    <w:rsid w:val="00671421"/>
    <w:rsid w:val="00680D77"/>
    <w:rsid w:val="006B7FF4"/>
    <w:rsid w:val="006E234E"/>
    <w:rsid w:val="006E6FB7"/>
    <w:rsid w:val="006F0376"/>
    <w:rsid w:val="00713608"/>
    <w:rsid w:val="00716CB3"/>
    <w:rsid w:val="0072121A"/>
    <w:rsid w:val="00735839"/>
    <w:rsid w:val="00736A3B"/>
    <w:rsid w:val="00745162"/>
    <w:rsid w:val="007600D3"/>
    <w:rsid w:val="007820C1"/>
    <w:rsid w:val="00792C31"/>
    <w:rsid w:val="00797F82"/>
    <w:rsid w:val="007B1C7D"/>
    <w:rsid w:val="007B2AAD"/>
    <w:rsid w:val="007D683C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65441"/>
    <w:rsid w:val="008805ED"/>
    <w:rsid w:val="00885F2A"/>
    <w:rsid w:val="008C6561"/>
    <w:rsid w:val="008D4B8F"/>
    <w:rsid w:val="008F1728"/>
    <w:rsid w:val="008F4FEB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BE3"/>
    <w:rsid w:val="00972FAC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53D6A"/>
    <w:rsid w:val="00A605B8"/>
    <w:rsid w:val="00A61967"/>
    <w:rsid w:val="00A62819"/>
    <w:rsid w:val="00A81D1C"/>
    <w:rsid w:val="00A926D7"/>
    <w:rsid w:val="00AA01F0"/>
    <w:rsid w:val="00AA29D1"/>
    <w:rsid w:val="00AA7599"/>
    <w:rsid w:val="00AB5B98"/>
    <w:rsid w:val="00AC3FBB"/>
    <w:rsid w:val="00AF18AD"/>
    <w:rsid w:val="00AF78D6"/>
    <w:rsid w:val="00B02DB8"/>
    <w:rsid w:val="00B036B1"/>
    <w:rsid w:val="00B22899"/>
    <w:rsid w:val="00B24DB3"/>
    <w:rsid w:val="00B26A4D"/>
    <w:rsid w:val="00B31996"/>
    <w:rsid w:val="00B35D2A"/>
    <w:rsid w:val="00B40A25"/>
    <w:rsid w:val="00B4568D"/>
    <w:rsid w:val="00B55320"/>
    <w:rsid w:val="00B567D9"/>
    <w:rsid w:val="00B56EF9"/>
    <w:rsid w:val="00B632BA"/>
    <w:rsid w:val="00B73F52"/>
    <w:rsid w:val="00B7694F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46821"/>
    <w:rsid w:val="00C531FB"/>
    <w:rsid w:val="00C75618"/>
    <w:rsid w:val="00C76377"/>
    <w:rsid w:val="00C90505"/>
    <w:rsid w:val="00CC5770"/>
    <w:rsid w:val="00CD2B13"/>
    <w:rsid w:val="00CE32EF"/>
    <w:rsid w:val="00CE3912"/>
    <w:rsid w:val="00CF4898"/>
    <w:rsid w:val="00CF6CDC"/>
    <w:rsid w:val="00D132F2"/>
    <w:rsid w:val="00D339E1"/>
    <w:rsid w:val="00D34AF2"/>
    <w:rsid w:val="00D34EFD"/>
    <w:rsid w:val="00D64D08"/>
    <w:rsid w:val="00D72456"/>
    <w:rsid w:val="00D7311A"/>
    <w:rsid w:val="00D73C85"/>
    <w:rsid w:val="00D80AC5"/>
    <w:rsid w:val="00D871C2"/>
    <w:rsid w:val="00DA3207"/>
    <w:rsid w:val="00DA4E87"/>
    <w:rsid w:val="00DA54C8"/>
    <w:rsid w:val="00DB241C"/>
    <w:rsid w:val="00DC1676"/>
    <w:rsid w:val="00DE1834"/>
    <w:rsid w:val="00DE1CCD"/>
    <w:rsid w:val="00DE2DA8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451A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97E14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3</cp:revision>
  <cp:lastPrinted>2014-04-11T10:05:00Z</cp:lastPrinted>
  <dcterms:created xsi:type="dcterms:W3CDTF">2014-04-11T10:35:00Z</dcterms:created>
  <dcterms:modified xsi:type="dcterms:W3CDTF">2014-05-30T07:08:00Z</dcterms:modified>
</cp:coreProperties>
</file>