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
        <w:gridCol w:w="6626"/>
        <w:gridCol w:w="2088"/>
      </w:tblGrid>
      <w:tr w:rsidR="00F552A4" w:rsidTr="006E6B95">
        <w:tc>
          <w:tcPr>
            <w:tcW w:w="1312" w:type="dxa"/>
            <w:vAlign w:val="center"/>
          </w:tcPr>
          <w:p w:rsidR="00BA126D" w:rsidRDefault="00BA126D" w:rsidP="002C1F8C">
            <w:pPr>
              <w:tabs>
                <w:tab w:val="left" w:pos="180"/>
              </w:tabs>
              <w:jc w:val="center"/>
            </w:pPr>
            <w:r>
              <w:t>.</w:t>
            </w:r>
          </w:p>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2.3pt" o:ole="">
                  <v:imagedata r:id="rId8" o:title=""/>
                </v:shape>
                <o:OLEObject Type="Embed" ProgID="CorelDraw.Graphic.16" ShapeID="_x0000_i1025" DrawAspect="Content" ObjectID="_1499629318" r:id="rId9"/>
              </w:object>
            </w:r>
          </w:p>
        </w:tc>
        <w:tc>
          <w:tcPr>
            <w:tcW w:w="6626"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 xml:space="preserve">234 – </w:t>
            </w:r>
            <w:proofErr w:type="spellStart"/>
            <w:r w:rsidRPr="00A62819">
              <w:rPr>
                <w:b/>
                <w:szCs w:val="36"/>
              </w:rPr>
              <w:t>Ferouzpur</w:t>
            </w:r>
            <w:proofErr w:type="spellEnd"/>
            <w:r w:rsidRPr="00A62819">
              <w:rPr>
                <w:b/>
                <w:szCs w:val="36"/>
              </w:rPr>
              <w:t xml:space="preserve">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DF2FDD" w:rsidRPr="00757BBC" w:rsidRDefault="00DF2FDD" w:rsidP="00DF2FDD">
      <w:pPr>
        <w:spacing w:after="0" w:line="240" w:lineRule="auto"/>
        <w:jc w:val="center"/>
        <w:rPr>
          <w:b/>
          <w:sz w:val="30"/>
          <w:u w:val="single"/>
        </w:rPr>
      </w:pPr>
      <w:r>
        <w:rPr>
          <w:b/>
          <w:sz w:val="30"/>
          <w:u w:val="single"/>
        </w:rPr>
        <w:t xml:space="preserve">TENDER NOTICE </w:t>
      </w:r>
      <w:r w:rsidRPr="00757BBC">
        <w:rPr>
          <w:b/>
          <w:sz w:val="30"/>
          <w:u w:val="single"/>
        </w:rPr>
        <w:t>NO.1</w:t>
      </w:r>
      <w:r w:rsidR="00CE5A3C">
        <w:rPr>
          <w:b/>
          <w:sz w:val="30"/>
          <w:u w:val="single"/>
        </w:rPr>
        <w:t>9</w:t>
      </w:r>
      <w:r w:rsidR="00D160AB">
        <w:rPr>
          <w:b/>
          <w:sz w:val="30"/>
          <w:u w:val="single"/>
        </w:rPr>
        <w:t>0</w:t>
      </w:r>
      <w:r>
        <w:rPr>
          <w:b/>
          <w:sz w:val="30"/>
          <w:u w:val="single"/>
        </w:rPr>
        <w:t>/2015</w:t>
      </w:r>
    </w:p>
    <w:p w:rsidR="00DF2FDD" w:rsidRPr="00BC4AAF" w:rsidRDefault="00DF2FDD" w:rsidP="00DF2FDD">
      <w:pPr>
        <w:spacing w:after="0" w:line="240" w:lineRule="auto"/>
        <w:jc w:val="center"/>
        <w:rPr>
          <w:b/>
          <w:color w:val="FFFFFF" w:themeColor="background1"/>
        </w:rPr>
      </w:pPr>
      <w:r w:rsidRPr="00BC4AAF">
        <w:rPr>
          <w:b/>
          <w:color w:val="FFFFFF" w:themeColor="background1"/>
        </w:rPr>
        <w:t>(PRICE OF TENDER FORM RS 500/-)</w:t>
      </w:r>
    </w:p>
    <w:p w:rsidR="00DF2FDD" w:rsidRDefault="00DF2FDD" w:rsidP="00D160AB">
      <w:pPr>
        <w:spacing w:after="0" w:line="360" w:lineRule="auto"/>
        <w:rPr>
          <w:b/>
          <w:color w:val="FFFFFF" w:themeColor="background1"/>
          <w:sz w:val="24"/>
          <w:szCs w:val="24"/>
          <w:u w:val="single"/>
        </w:rPr>
      </w:pPr>
      <w:r w:rsidRPr="004A7300">
        <w:rPr>
          <w:sz w:val="24"/>
          <w:szCs w:val="24"/>
        </w:rPr>
        <w:t xml:space="preserve">Issue Date: </w:t>
      </w:r>
      <w:r w:rsidR="007E2F1D">
        <w:rPr>
          <w:b/>
          <w:sz w:val="24"/>
          <w:szCs w:val="24"/>
          <w:u w:val="single"/>
        </w:rPr>
        <w:t>30</w:t>
      </w:r>
      <w:r>
        <w:rPr>
          <w:b/>
          <w:sz w:val="24"/>
          <w:szCs w:val="24"/>
          <w:u w:val="single"/>
        </w:rPr>
        <w:t>-0</w:t>
      </w:r>
      <w:r w:rsidR="00D160AB">
        <w:rPr>
          <w:b/>
          <w:sz w:val="24"/>
          <w:szCs w:val="24"/>
          <w:u w:val="single"/>
        </w:rPr>
        <w:t>7</w:t>
      </w:r>
      <w:r w:rsidRPr="002532EE">
        <w:rPr>
          <w:b/>
          <w:sz w:val="24"/>
          <w:szCs w:val="24"/>
          <w:u w:val="single"/>
        </w:rPr>
        <w:t>-201</w:t>
      </w:r>
      <w:r>
        <w:rPr>
          <w:b/>
          <w:sz w:val="24"/>
          <w:szCs w:val="24"/>
          <w:u w:val="single"/>
        </w:rPr>
        <w:t>5</w:t>
      </w:r>
      <w:r>
        <w:rPr>
          <w:b/>
          <w:color w:val="FFFFFF" w:themeColor="background1"/>
          <w:sz w:val="24"/>
          <w:szCs w:val="24"/>
          <w:u w:val="single"/>
        </w:rPr>
        <w:tab/>
      </w:r>
      <w:r w:rsidRPr="00792C31">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r>
      <w:r w:rsidR="00BA126D">
        <w:rPr>
          <w:sz w:val="24"/>
          <w:szCs w:val="24"/>
        </w:rPr>
        <w:t xml:space="preserve">           </w:t>
      </w:r>
      <w:r w:rsidRPr="004A7300">
        <w:rPr>
          <w:sz w:val="24"/>
          <w:szCs w:val="24"/>
        </w:rPr>
        <w:t xml:space="preserve">Receiving Date: </w:t>
      </w:r>
      <w:r w:rsidR="007E2F1D">
        <w:rPr>
          <w:b/>
          <w:sz w:val="24"/>
          <w:szCs w:val="24"/>
          <w:u w:val="single"/>
        </w:rPr>
        <w:t>2</w:t>
      </w:r>
      <w:r w:rsidR="00D160AB">
        <w:rPr>
          <w:b/>
          <w:sz w:val="24"/>
          <w:szCs w:val="24"/>
          <w:u w:val="single"/>
        </w:rPr>
        <w:t>0</w:t>
      </w:r>
      <w:r w:rsidRPr="002532EE">
        <w:rPr>
          <w:b/>
          <w:sz w:val="24"/>
          <w:szCs w:val="24"/>
          <w:u w:val="single"/>
        </w:rPr>
        <w:t>-</w:t>
      </w:r>
      <w:r>
        <w:rPr>
          <w:b/>
          <w:sz w:val="24"/>
          <w:szCs w:val="24"/>
          <w:u w:val="single"/>
        </w:rPr>
        <w:t>0</w:t>
      </w:r>
      <w:r w:rsidR="00D160AB">
        <w:rPr>
          <w:b/>
          <w:sz w:val="24"/>
          <w:szCs w:val="24"/>
          <w:u w:val="single"/>
        </w:rPr>
        <w:t>8</w:t>
      </w:r>
      <w:r w:rsidRPr="002532EE">
        <w:rPr>
          <w:b/>
          <w:sz w:val="24"/>
          <w:szCs w:val="24"/>
          <w:u w:val="single"/>
        </w:rPr>
        <w:t>-201</w:t>
      </w:r>
      <w:r>
        <w:rPr>
          <w:b/>
          <w:sz w:val="24"/>
          <w:szCs w:val="24"/>
          <w:u w:val="single"/>
        </w:rPr>
        <w:t>5</w:t>
      </w:r>
      <w:r w:rsidRPr="00792C31">
        <w:rPr>
          <w:b/>
          <w:color w:val="FFFFFF" w:themeColor="background1"/>
          <w:sz w:val="24"/>
          <w:szCs w:val="24"/>
          <w:u w:val="single"/>
        </w:rPr>
        <w:t>21/04/01</w:t>
      </w:r>
    </w:p>
    <w:tbl>
      <w:tblPr>
        <w:tblStyle w:val="TableGrid"/>
        <w:tblW w:w="5000" w:type="pct"/>
        <w:tblLook w:val="04A0"/>
      </w:tblPr>
      <w:tblGrid>
        <w:gridCol w:w="1007"/>
        <w:gridCol w:w="3691"/>
        <w:gridCol w:w="2763"/>
        <w:gridCol w:w="2763"/>
      </w:tblGrid>
      <w:tr w:rsidR="003D4251" w:rsidRPr="00553E04" w:rsidTr="003D4251">
        <w:tc>
          <w:tcPr>
            <w:tcW w:w="493" w:type="pct"/>
          </w:tcPr>
          <w:p w:rsidR="003D4251" w:rsidRPr="00553E04" w:rsidRDefault="003D4251" w:rsidP="00F47268">
            <w:pPr>
              <w:rPr>
                <w:b/>
                <w:sz w:val="24"/>
                <w:szCs w:val="24"/>
              </w:rPr>
            </w:pPr>
            <w:r>
              <w:rPr>
                <w:b/>
                <w:sz w:val="24"/>
                <w:szCs w:val="24"/>
              </w:rPr>
              <w:t>Sr.</w:t>
            </w:r>
            <w:r w:rsidRPr="00553E04">
              <w:rPr>
                <w:b/>
                <w:sz w:val="24"/>
                <w:szCs w:val="24"/>
              </w:rPr>
              <w:t xml:space="preserve"> No.</w:t>
            </w:r>
          </w:p>
        </w:tc>
        <w:tc>
          <w:tcPr>
            <w:tcW w:w="1805" w:type="pct"/>
          </w:tcPr>
          <w:p w:rsidR="003D4251" w:rsidRPr="00553E04" w:rsidRDefault="003D4251" w:rsidP="00F47268">
            <w:pPr>
              <w:rPr>
                <w:b/>
                <w:sz w:val="24"/>
                <w:szCs w:val="24"/>
              </w:rPr>
            </w:pPr>
            <w:r w:rsidRPr="00553E04">
              <w:rPr>
                <w:b/>
                <w:sz w:val="24"/>
                <w:szCs w:val="24"/>
              </w:rPr>
              <w:t>Description</w:t>
            </w:r>
          </w:p>
        </w:tc>
        <w:tc>
          <w:tcPr>
            <w:tcW w:w="1351" w:type="pct"/>
          </w:tcPr>
          <w:p w:rsidR="003D4251" w:rsidRDefault="003D4251" w:rsidP="00CE5A3C">
            <w:pPr>
              <w:jc w:val="center"/>
              <w:rPr>
                <w:b/>
                <w:sz w:val="24"/>
                <w:szCs w:val="24"/>
              </w:rPr>
            </w:pPr>
            <w:r>
              <w:rPr>
                <w:b/>
                <w:sz w:val="24"/>
                <w:szCs w:val="24"/>
              </w:rPr>
              <w:t>Qty</w:t>
            </w:r>
          </w:p>
        </w:tc>
        <w:tc>
          <w:tcPr>
            <w:tcW w:w="1351" w:type="pct"/>
          </w:tcPr>
          <w:p w:rsidR="003D4251" w:rsidRPr="00553E04" w:rsidRDefault="003D4251" w:rsidP="00CE5A3C">
            <w:pPr>
              <w:jc w:val="center"/>
              <w:rPr>
                <w:b/>
                <w:sz w:val="24"/>
                <w:szCs w:val="24"/>
              </w:rPr>
            </w:pPr>
            <w:r>
              <w:rPr>
                <w:b/>
                <w:sz w:val="24"/>
                <w:szCs w:val="24"/>
              </w:rPr>
              <w:t>Remarks</w:t>
            </w:r>
          </w:p>
        </w:tc>
      </w:tr>
      <w:tr w:rsidR="003D4251" w:rsidRPr="00553E04" w:rsidTr="003D4251">
        <w:trPr>
          <w:trHeight w:val="350"/>
        </w:trPr>
        <w:tc>
          <w:tcPr>
            <w:tcW w:w="493" w:type="pct"/>
          </w:tcPr>
          <w:p w:rsidR="003D4251" w:rsidRPr="00C06978" w:rsidRDefault="003D4251" w:rsidP="00F47268">
            <w:pPr>
              <w:pStyle w:val="ListParagraph"/>
              <w:numPr>
                <w:ilvl w:val="0"/>
                <w:numId w:val="27"/>
              </w:numPr>
              <w:rPr>
                <w:sz w:val="24"/>
                <w:szCs w:val="24"/>
              </w:rPr>
            </w:pPr>
          </w:p>
        </w:tc>
        <w:tc>
          <w:tcPr>
            <w:tcW w:w="1805" w:type="pct"/>
          </w:tcPr>
          <w:p w:rsidR="003D4251" w:rsidRDefault="003D4251" w:rsidP="00F47268">
            <w:pPr>
              <w:ind w:right="-108"/>
              <w:rPr>
                <w:sz w:val="24"/>
                <w:szCs w:val="24"/>
              </w:rPr>
            </w:pPr>
            <w:r>
              <w:rPr>
                <w:sz w:val="24"/>
                <w:szCs w:val="24"/>
              </w:rPr>
              <w:t>Uniforms for Staff and Officers</w:t>
            </w:r>
          </w:p>
          <w:p w:rsidR="003D4251" w:rsidRPr="00C06978" w:rsidRDefault="003D4251" w:rsidP="00F47268">
            <w:pPr>
              <w:ind w:right="-108"/>
              <w:rPr>
                <w:sz w:val="24"/>
                <w:szCs w:val="24"/>
              </w:rPr>
            </w:pPr>
            <w:r>
              <w:rPr>
                <w:sz w:val="24"/>
                <w:szCs w:val="24"/>
              </w:rPr>
              <w:t>(As per Sample and Sizes)</w:t>
            </w:r>
          </w:p>
        </w:tc>
        <w:tc>
          <w:tcPr>
            <w:tcW w:w="1351" w:type="pct"/>
          </w:tcPr>
          <w:p w:rsidR="003D4251" w:rsidRDefault="00432006" w:rsidP="00CE5A3C">
            <w:pPr>
              <w:ind w:right="-108"/>
              <w:jc w:val="center"/>
              <w:rPr>
                <w:sz w:val="24"/>
                <w:szCs w:val="24"/>
              </w:rPr>
            </w:pPr>
            <w:r>
              <w:rPr>
                <w:sz w:val="24"/>
                <w:szCs w:val="24"/>
              </w:rPr>
              <w:t>62</w:t>
            </w:r>
            <w:r w:rsidR="003D4251">
              <w:rPr>
                <w:sz w:val="24"/>
                <w:szCs w:val="24"/>
              </w:rPr>
              <w:t>0 (Approx.)</w:t>
            </w:r>
          </w:p>
        </w:tc>
        <w:tc>
          <w:tcPr>
            <w:tcW w:w="1351" w:type="pct"/>
          </w:tcPr>
          <w:p w:rsidR="003D4251" w:rsidRPr="00C06978" w:rsidRDefault="003D4251" w:rsidP="00CE5A3C">
            <w:pPr>
              <w:ind w:right="-108"/>
              <w:jc w:val="center"/>
              <w:rPr>
                <w:sz w:val="24"/>
                <w:szCs w:val="24"/>
              </w:rPr>
            </w:pPr>
            <w:r>
              <w:rPr>
                <w:sz w:val="24"/>
                <w:szCs w:val="24"/>
              </w:rPr>
              <w:t>Tender de</w:t>
            </w:r>
            <w:bookmarkStart w:id="0" w:name="_GoBack"/>
            <w:bookmarkEnd w:id="0"/>
            <w:r>
              <w:rPr>
                <w:sz w:val="24"/>
                <w:szCs w:val="24"/>
              </w:rPr>
              <w:t>tails are available in the Tender Document</w:t>
            </w: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D111BF" w:rsidRPr="0075675C" w:rsidRDefault="00D111BF" w:rsidP="00D111BF">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p>
    <w:p w:rsidR="00590D71" w:rsidRPr="0075675C" w:rsidRDefault="000B6714" w:rsidP="00127AF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7E2F1D">
        <w:rPr>
          <w:rFonts w:ascii="Calibri" w:eastAsia="Calibri" w:hAnsi="Calibri" w:cs="Times New Roman"/>
          <w:sz w:val="24"/>
        </w:rPr>
        <w:t xml:space="preserve">cloth </w:t>
      </w:r>
      <w:r w:rsidRPr="0075675C">
        <w:rPr>
          <w:rFonts w:ascii="Calibri" w:eastAsia="Calibri" w:hAnsi="Calibri" w:cs="Times New Roman"/>
          <w:sz w:val="24"/>
        </w:rPr>
        <w:t xml:space="preserve">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567267">
        <w:rPr>
          <w:rFonts w:ascii="Calibri" w:eastAsia="Calibri" w:hAnsi="Calibri" w:cs="Times New Roman"/>
          <w:sz w:val="24"/>
        </w:rPr>
        <w:t xml:space="preserve">Director General </w:t>
      </w:r>
      <w:r w:rsidRPr="00EA2619">
        <w:rPr>
          <w:rFonts w:ascii="Calibri" w:eastAsia="Calibri" w:hAnsi="Calibri" w:cs="Times New Roman"/>
          <w:sz w:val="24"/>
        </w:rPr>
        <w:t xml:space="preserve">PITAC, Lahore </w:t>
      </w:r>
      <w:r w:rsidR="00BF1C75"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461E70">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567267">
        <w:rPr>
          <w:rFonts w:ascii="Calibri" w:eastAsia="Calibri" w:hAnsi="Calibri" w:cs="Times New Roman"/>
          <w:sz w:val="24"/>
        </w:rPr>
        <w:t xml:space="preserve">Director General </w:t>
      </w:r>
      <w:r w:rsidRPr="000B5FD5">
        <w:rPr>
          <w:rFonts w:ascii="Calibri" w:eastAsia="Calibri" w:hAnsi="Calibri" w:cs="Times New Roman"/>
          <w:sz w:val="24"/>
        </w:rPr>
        <w:t xml:space="preserve">PITAC, Lahore on or before the above mentioned Receiving Date at 11:00 AM, which will be opened on the same day at </w:t>
      </w:r>
      <w:r w:rsidR="00461E70">
        <w:rPr>
          <w:rFonts w:ascii="Calibri" w:eastAsia="Calibri" w:hAnsi="Calibri" w:cs="Times New Roman"/>
          <w:sz w:val="24"/>
        </w:rPr>
        <w:t>3</w:t>
      </w:r>
      <w:r w:rsidRPr="000B5FD5">
        <w:rPr>
          <w:rFonts w:ascii="Calibri" w:eastAsia="Calibri" w:hAnsi="Calibri" w:cs="Times New Roman"/>
          <w:sz w:val="24"/>
        </w:rPr>
        <w:t>:</w:t>
      </w:r>
      <w:r w:rsidR="00461E70">
        <w:rPr>
          <w:rFonts w:ascii="Calibri" w:eastAsia="Calibri" w:hAnsi="Calibri" w:cs="Times New Roman"/>
          <w:sz w:val="24"/>
        </w:rPr>
        <w:t>0</w:t>
      </w:r>
      <w:r w:rsidRPr="000B5FD5">
        <w:rPr>
          <w:rFonts w:ascii="Calibri" w:eastAsia="Calibri" w:hAnsi="Calibri" w:cs="Times New Roman"/>
          <w:sz w:val="24"/>
        </w:rPr>
        <w:t xml:space="preserve">0 </w:t>
      </w:r>
      <w:r w:rsidR="00860334">
        <w:rPr>
          <w:rFonts w:ascii="Calibri" w:eastAsia="Calibri" w:hAnsi="Calibri" w:cs="Times New Roman"/>
          <w:sz w:val="24"/>
        </w:rPr>
        <w:t>P</w:t>
      </w:r>
      <w:r w:rsidRPr="000B5FD5">
        <w:rPr>
          <w:rFonts w:ascii="Calibri" w:eastAsia="Calibri" w:hAnsi="Calibri" w:cs="Times New Roman"/>
          <w:sz w:val="24"/>
        </w:rPr>
        <w:t>M.</w:t>
      </w:r>
    </w:p>
    <w:p w:rsidR="0066662D" w:rsidRDefault="00FF209C" w:rsidP="002734A5">
      <w:pPr>
        <w:pStyle w:val="ListParagraph"/>
        <w:numPr>
          <w:ilvl w:val="0"/>
          <w:numId w:val="28"/>
        </w:numPr>
        <w:spacing w:after="120" w:line="360" w:lineRule="auto"/>
        <w:rPr>
          <w:rFonts w:ascii="Calibri" w:eastAsia="Calibri" w:hAnsi="Calibri" w:cs="Times New Roman"/>
          <w:sz w:val="24"/>
        </w:rPr>
      </w:pPr>
      <w:r w:rsidRPr="00C13985">
        <w:rPr>
          <w:rFonts w:ascii="Calibri" w:eastAsia="Calibri" w:hAnsi="Calibri" w:cs="Times New Roman"/>
          <w:sz w:val="24"/>
        </w:rPr>
        <w:t xml:space="preserve">Bidding will be conducted under National Competitive Bidding Procedure as per the provisions </w:t>
      </w:r>
      <w:r w:rsidR="007E2F1D" w:rsidRPr="00C13985">
        <w:rPr>
          <w:rFonts w:ascii="Calibri" w:eastAsia="Calibri" w:hAnsi="Calibri" w:cs="Times New Roman"/>
          <w:sz w:val="24"/>
        </w:rPr>
        <w:t>of Public Procurement Rules-36(b</w:t>
      </w:r>
      <w:r w:rsidRPr="00C13985">
        <w:rPr>
          <w:rFonts w:ascii="Calibri" w:eastAsia="Calibri" w:hAnsi="Calibri" w:cs="Times New Roman"/>
          <w:sz w:val="24"/>
        </w:rPr>
        <w:t xml:space="preserve">) single stage, </w:t>
      </w:r>
      <w:r w:rsidR="00127AF5" w:rsidRPr="00C13985">
        <w:rPr>
          <w:rFonts w:ascii="Calibri" w:eastAsia="Calibri" w:hAnsi="Calibri" w:cs="Times New Roman"/>
          <w:sz w:val="24"/>
        </w:rPr>
        <w:t>two</w:t>
      </w:r>
      <w:r w:rsidRPr="00C13985">
        <w:rPr>
          <w:rFonts w:ascii="Calibri" w:eastAsia="Calibri" w:hAnsi="Calibri" w:cs="Times New Roman"/>
          <w:sz w:val="24"/>
        </w:rPr>
        <w:t xml:space="preserve"> envelope procedure-(PPRA-2004-2010).</w:t>
      </w:r>
    </w:p>
    <w:p w:rsidR="00590D71" w:rsidRPr="0066662D" w:rsidRDefault="0066662D" w:rsidP="0066662D">
      <w:pPr>
        <w:pStyle w:val="ListParagraph"/>
        <w:numPr>
          <w:ilvl w:val="0"/>
          <w:numId w:val="28"/>
        </w:numPr>
        <w:spacing w:after="120" w:line="360" w:lineRule="auto"/>
        <w:rPr>
          <w:rFonts w:ascii="Calibri" w:eastAsia="Calibri" w:hAnsi="Calibri" w:cs="Times New Roman"/>
          <w:sz w:val="24"/>
        </w:rPr>
      </w:pPr>
      <w:r>
        <w:rPr>
          <w:rFonts w:ascii="Calibri" w:eastAsia="Calibri" w:hAnsi="Calibri" w:cs="Times New Roman"/>
          <w:sz w:val="24"/>
        </w:rPr>
        <w:t>Sealed bids complete in all respect as required in single stage two envelope bidding procedure.</w:t>
      </w:r>
      <w:r w:rsidR="00FF209C" w:rsidRPr="0066662D">
        <w:rPr>
          <w:rFonts w:ascii="Calibri" w:eastAsia="Calibri" w:hAnsi="Calibri" w:cs="Times New Roman"/>
          <w:sz w:val="24"/>
        </w:rPr>
        <w:t xml:space="preserve"> </w:t>
      </w:r>
    </w:p>
    <w:p w:rsidR="004B4FE6" w:rsidRDefault="00C13985" w:rsidP="004B4FE6">
      <w:pPr>
        <w:pStyle w:val="ListParagraph"/>
        <w:numPr>
          <w:ilvl w:val="0"/>
          <w:numId w:val="28"/>
        </w:numPr>
        <w:spacing w:after="120" w:line="360" w:lineRule="auto"/>
        <w:rPr>
          <w:rFonts w:ascii="Calibri" w:eastAsia="Calibri" w:hAnsi="Calibri" w:cs="Times New Roman"/>
          <w:sz w:val="24"/>
        </w:rPr>
      </w:pPr>
      <w:r>
        <w:rPr>
          <w:rFonts w:ascii="Calibri" w:eastAsia="Calibri" w:hAnsi="Calibri" w:cs="Times New Roman"/>
          <w:sz w:val="24"/>
        </w:rPr>
        <w:t>Both Technical and Financial proposal in separate sealed envelopes be kept in another sealed envelope bearing PITAC Tender reference and date of opening in bold letter.</w:t>
      </w:r>
      <w:r w:rsidR="004B4FE6">
        <w:rPr>
          <w:rFonts w:ascii="Calibri" w:eastAsia="Calibri" w:hAnsi="Calibri" w:cs="Times New Roman"/>
          <w:sz w:val="24"/>
        </w:rPr>
        <w:t xml:space="preserve"> These envelopes shall be clearly marked as Technical and Financial proposal/Bids in bold to avoid confusion.</w:t>
      </w:r>
    </w:p>
    <w:p w:rsidR="00590D71" w:rsidRPr="00FD4675" w:rsidRDefault="00FF209C" w:rsidP="00FD4675">
      <w:pPr>
        <w:pStyle w:val="ListParagraph"/>
        <w:numPr>
          <w:ilvl w:val="0"/>
          <w:numId w:val="28"/>
        </w:numPr>
        <w:spacing w:after="120" w:line="360" w:lineRule="auto"/>
        <w:rPr>
          <w:rFonts w:ascii="Calibri" w:eastAsia="Calibri" w:hAnsi="Calibri" w:cs="Times New Roman"/>
          <w:sz w:val="24"/>
        </w:rPr>
      </w:pPr>
      <w:r w:rsidRPr="00FD4675">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453C81" w:rsidRDefault="00453C81" w:rsidP="002734A5">
      <w:pPr>
        <w:pStyle w:val="ListParagraph"/>
        <w:numPr>
          <w:ilvl w:val="0"/>
          <w:numId w:val="28"/>
        </w:numPr>
        <w:spacing w:after="120" w:line="360" w:lineRule="auto"/>
        <w:rPr>
          <w:rFonts w:ascii="Calibri" w:eastAsia="Calibri" w:hAnsi="Calibri" w:cs="Times New Roman"/>
          <w:sz w:val="24"/>
        </w:rPr>
      </w:pPr>
      <w:r>
        <w:rPr>
          <w:rFonts w:ascii="Calibri" w:eastAsia="Calibri" w:hAnsi="Calibri" w:cs="Times New Roman"/>
          <w:sz w:val="24"/>
        </w:rPr>
        <w:lastRenderedPageBreak/>
        <w:t>PITAC will not be made responsible for any postal delay or damage to proposals during transit. PITAC reserves the right to extend, amend, reject any bid or annual the whole proceedings in line with PPRA rules.</w:t>
      </w:r>
    </w:p>
    <w:p w:rsidR="00453C81" w:rsidRPr="0075675C" w:rsidRDefault="00453C81" w:rsidP="004B4FE6">
      <w:pPr>
        <w:pStyle w:val="ListParagraph"/>
        <w:numPr>
          <w:ilvl w:val="0"/>
          <w:numId w:val="28"/>
        </w:numPr>
        <w:spacing w:after="120" w:line="360" w:lineRule="auto"/>
        <w:rPr>
          <w:rFonts w:ascii="Calibri" w:eastAsia="Calibri" w:hAnsi="Calibri" w:cs="Times New Roman"/>
          <w:sz w:val="24"/>
        </w:rPr>
      </w:pPr>
      <w:r>
        <w:rPr>
          <w:rFonts w:ascii="Calibri" w:eastAsia="Calibri" w:hAnsi="Calibri" w:cs="Times New Roman"/>
          <w:sz w:val="24"/>
        </w:rPr>
        <w:t xml:space="preserve">Each bid shall comprise a single package containing two separate envelopes. Each envelope shall contain separately the Technical and Financial bids/proposal. </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956DD6" w:rsidRDefault="00C5224A" w:rsidP="002734A5">
      <w:pPr>
        <w:pStyle w:val="ListParagraph"/>
        <w:numPr>
          <w:ilvl w:val="0"/>
          <w:numId w:val="28"/>
        </w:numPr>
        <w:spacing w:after="120" w:line="360" w:lineRule="auto"/>
        <w:rPr>
          <w:rFonts w:ascii="Calibri" w:eastAsia="Calibri" w:hAnsi="Calibri" w:cs="Times New Roman"/>
          <w:sz w:val="24"/>
        </w:rPr>
      </w:pPr>
      <w:r w:rsidRPr="00956DD6">
        <w:rPr>
          <w:rFonts w:ascii="Calibri" w:eastAsia="Calibri" w:hAnsi="Calibri" w:cs="Times New Roman"/>
          <w:sz w:val="24"/>
        </w:rPr>
        <w:t>The bidder</w:t>
      </w:r>
      <w:r w:rsidR="00F54A49" w:rsidRPr="00956DD6">
        <w:rPr>
          <w:rFonts w:ascii="Calibri" w:eastAsia="Calibri" w:hAnsi="Calibri" w:cs="Times New Roman"/>
          <w:sz w:val="24"/>
        </w:rPr>
        <w:t>s</w:t>
      </w:r>
      <w:r w:rsidRPr="00956DD6">
        <w:rPr>
          <w:rFonts w:ascii="Calibri" w:eastAsia="Calibri" w:hAnsi="Calibri" w:cs="Times New Roman"/>
          <w:sz w:val="24"/>
        </w:rPr>
        <w:t xml:space="preserve"> will attach their</w:t>
      </w:r>
      <w:r w:rsidR="00F00D4B" w:rsidRPr="00956DD6">
        <w:rPr>
          <w:rFonts w:ascii="Calibri" w:eastAsia="Calibri" w:hAnsi="Calibri" w:cs="Times New Roman"/>
          <w:sz w:val="24"/>
        </w:rPr>
        <w:t xml:space="preserve"> respective valid copies of NTN and </w:t>
      </w:r>
      <w:r w:rsidRPr="00956DD6">
        <w:rPr>
          <w:rFonts w:ascii="Calibri" w:eastAsia="Calibri" w:hAnsi="Calibri" w:cs="Times New Roman"/>
          <w:sz w:val="24"/>
        </w:rPr>
        <w:t xml:space="preserve">Previous Experiences. </w:t>
      </w:r>
    </w:p>
    <w:p w:rsidR="00C5224A" w:rsidRPr="00956DD6" w:rsidRDefault="00C5224A" w:rsidP="002734A5">
      <w:pPr>
        <w:pStyle w:val="ListParagraph"/>
        <w:numPr>
          <w:ilvl w:val="0"/>
          <w:numId w:val="28"/>
        </w:numPr>
        <w:spacing w:after="120" w:line="360" w:lineRule="auto"/>
        <w:rPr>
          <w:rFonts w:ascii="Calibri" w:eastAsia="Calibri" w:hAnsi="Calibri" w:cs="Times New Roman"/>
          <w:sz w:val="24"/>
        </w:rPr>
      </w:pPr>
      <w:r w:rsidRPr="00956DD6">
        <w:rPr>
          <w:rFonts w:ascii="Calibri" w:eastAsia="Calibri" w:hAnsi="Calibri" w:cs="Times New Roman"/>
          <w:sz w:val="24"/>
        </w:rPr>
        <w:t>The firm has to submit an affidavit being not blacklisted from any Department.</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BD2AF8" w:rsidP="004B187D">
      <w:pPr>
        <w:pStyle w:val="NoSpacing"/>
        <w:jc w:val="right"/>
        <w:outlineLvl w:val="0"/>
        <w:rPr>
          <w:b/>
          <w:bCs/>
          <w:i/>
          <w:iCs/>
          <w:sz w:val="24"/>
          <w:szCs w:val="24"/>
        </w:rPr>
      </w:pPr>
      <w:r>
        <w:rPr>
          <w:b/>
          <w:bCs/>
          <w:i/>
          <w:iCs/>
          <w:sz w:val="24"/>
          <w:szCs w:val="24"/>
        </w:rPr>
        <w:t xml:space="preserve">Director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Default="004B187D" w:rsidP="00757BBC">
      <w:pPr>
        <w:pStyle w:val="NoSpacing"/>
        <w:jc w:val="right"/>
        <w:outlineLvl w:val="0"/>
        <w:rPr>
          <w:b/>
          <w:bCs/>
          <w:i/>
          <w:iCs/>
          <w:sz w:val="24"/>
          <w:szCs w:val="24"/>
        </w:rPr>
      </w:pPr>
      <w:r w:rsidRPr="00BC4AAF">
        <w:rPr>
          <w:b/>
          <w:bCs/>
          <w:i/>
          <w:iCs/>
          <w:sz w:val="24"/>
          <w:szCs w:val="24"/>
        </w:rPr>
        <w:t>Assistance Centre (PITAC)</w:t>
      </w:r>
    </w:p>
    <w:p w:rsidR="00B5758E" w:rsidRDefault="00B5758E" w:rsidP="00757BBC">
      <w:pPr>
        <w:pStyle w:val="NoSpacing"/>
        <w:jc w:val="right"/>
        <w:outlineLvl w:val="0"/>
        <w:rPr>
          <w:b/>
          <w:bCs/>
          <w:i/>
          <w:iCs/>
          <w:sz w:val="24"/>
          <w:szCs w:val="24"/>
        </w:rPr>
      </w:pPr>
    </w:p>
    <w:p w:rsidR="00B5758E" w:rsidRDefault="00B5758E">
      <w:pPr>
        <w:rPr>
          <w:b/>
          <w:bCs/>
          <w:i/>
          <w:iCs/>
          <w:sz w:val="24"/>
          <w:szCs w:val="24"/>
        </w:rPr>
      </w:pPr>
    </w:p>
    <w:sectPr w:rsidR="00B5758E"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419" w:rsidRDefault="00163419" w:rsidP="00A62819">
      <w:pPr>
        <w:spacing w:after="0" w:line="240" w:lineRule="auto"/>
      </w:pPr>
      <w:r>
        <w:separator/>
      </w:r>
    </w:p>
  </w:endnote>
  <w:endnote w:type="continuationSeparator" w:id="0">
    <w:p w:rsidR="00163419" w:rsidRDefault="00163419"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419" w:rsidRDefault="00163419" w:rsidP="00A62819">
      <w:pPr>
        <w:spacing w:after="0" w:line="240" w:lineRule="auto"/>
      </w:pPr>
      <w:r>
        <w:separator/>
      </w:r>
    </w:p>
  </w:footnote>
  <w:footnote w:type="continuationSeparator" w:id="0">
    <w:p w:rsidR="00163419" w:rsidRDefault="00163419"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seFELayout/>
  </w:compat>
  <w:rsids>
    <w:rsidRoot w:val="00A62819"/>
    <w:rsid w:val="00001410"/>
    <w:rsid w:val="00001DB2"/>
    <w:rsid w:val="00020935"/>
    <w:rsid w:val="000232AF"/>
    <w:rsid w:val="000252E5"/>
    <w:rsid w:val="00032DF7"/>
    <w:rsid w:val="00032E97"/>
    <w:rsid w:val="00034F09"/>
    <w:rsid w:val="000355F2"/>
    <w:rsid w:val="00046219"/>
    <w:rsid w:val="0005408B"/>
    <w:rsid w:val="00057AC8"/>
    <w:rsid w:val="00060377"/>
    <w:rsid w:val="00063EAE"/>
    <w:rsid w:val="00066E41"/>
    <w:rsid w:val="000B53E5"/>
    <w:rsid w:val="000B5CB1"/>
    <w:rsid w:val="000B5FD5"/>
    <w:rsid w:val="000B6714"/>
    <w:rsid w:val="000B6A2F"/>
    <w:rsid w:val="000C0DB0"/>
    <w:rsid w:val="000C21C7"/>
    <w:rsid w:val="000C4FD7"/>
    <w:rsid w:val="000C58C3"/>
    <w:rsid w:val="000E4300"/>
    <w:rsid w:val="000E721D"/>
    <w:rsid w:val="00110B51"/>
    <w:rsid w:val="00111BBB"/>
    <w:rsid w:val="00112E5C"/>
    <w:rsid w:val="001130A2"/>
    <w:rsid w:val="00122FDE"/>
    <w:rsid w:val="001239A0"/>
    <w:rsid w:val="0012609C"/>
    <w:rsid w:val="0012611B"/>
    <w:rsid w:val="00127889"/>
    <w:rsid w:val="00127AF5"/>
    <w:rsid w:val="00131591"/>
    <w:rsid w:val="0013348F"/>
    <w:rsid w:val="00137A7B"/>
    <w:rsid w:val="0015112B"/>
    <w:rsid w:val="00151504"/>
    <w:rsid w:val="00155880"/>
    <w:rsid w:val="0016314F"/>
    <w:rsid w:val="00163419"/>
    <w:rsid w:val="00165AB4"/>
    <w:rsid w:val="00166D8B"/>
    <w:rsid w:val="0017342A"/>
    <w:rsid w:val="0017798B"/>
    <w:rsid w:val="00184B27"/>
    <w:rsid w:val="00192E28"/>
    <w:rsid w:val="00197467"/>
    <w:rsid w:val="001A1607"/>
    <w:rsid w:val="001A1678"/>
    <w:rsid w:val="001A17A4"/>
    <w:rsid w:val="001A21B3"/>
    <w:rsid w:val="001A24F0"/>
    <w:rsid w:val="001B3559"/>
    <w:rsid w:val="001B70B4"/>
    <w:rsid w:val="001B7994"/>
    <w:rsid w:val="001C33D1"/>
    <w:rsid w:val="001C6D3E"/>
    <w:rsid w:val="001D2F5D"/>
    <w:rsid w:val="001F4E4C"/>
    <w:rsid w:val="002007D7"/>
    <w:rsid w:val="00207784"/>
    <w:rsid w:val="002228BB"/>
    <w:rsid w:val="00232C5E"/>
    <w:rsid w:val="00240EC8"/>
    <w:rsid w:val="002435C5"/>
    <w:rsid w:val="002532EE"/>
    <w:rsid w:val="00255A43"/>
    <w:rsid w:val="00260E7B"/>
    <w:rsid w:val="00264A30"/>
    <w:rsid w:val="00267CBF"/>
    <w:rsid w:val="002706F2"/>
    <w:rsid w:val="0027320E"/>
    <w:rsid w:val="002734A5"/>
    <w:rsid w:val="0028118E"/>
    <w:rsid w:val="00286DAC"/>
    <w:rsid w:val="00291445"/>
    <w:rsid w:val="00291843"/>
    <w:rsid w:val="00291F4E"/>
    <w:rsid w:val="00292F1A"/>
    <w:rsid w:val="0029344D"/>
    <w:rsid w:val="0029618E"/>
    <w:rsid w:val="002A7420"/>
    <w:rsid w:val="002B1202"/>
    <w:rsid w:val="002B5802"/>
    <w:rsid w:val="002B76B0"/>
    <w:rsid w:val="002C0F86"/>
    <w:rsid w:val="002C1F8C"/>
    <w:rsid w:val="002C342E"/>
    <w:rsid w:val="002D2221"/>
    <w:rsid w:val="002D2FFC"/>
    <w:rsid w:val="002D77DF"/>
    <w:rsid w:val="002E10D7"/>
    <w:rsid w:val="002E669E"/>
    <w:rsid w:val="002F5B31"/>
    <w:rsid w:val="00300359"/>
    <w:rsid w:val="00300731"/>
    <w:rsid w:val="00301B28"/>
    <w:rsid w:val="00302523"/>
    <w:rsid w:val="00310815"/>
    <w:rsid w:val="00315438"/>
    <w:rsid w:val="003164DE"/>
    <w:rsid w:val="00316828"/>
    <w:rsid w:val="0032147C"/>
    <w:rsid w:val="003236B3"/>
    <w:rsid w:val="003269F2"/>
    <w:rsid w:val="00326CAB"/>
    <w:rsid w:val="00326D5E"/>
    <w:rsid w:val="00340126"/>
    <w:rsid w:val="003412DA"/>
    <w:rsid w:val="00345E90"/>
    <w:rsid w:val="0036063D"/>
    <w:rsid w:val="00370CCA"/>
    <w:rsid w:val="003759E9"/>
    <w:rsid w:val="00382E64"/>
    <w:rsid w:val="00386543"/>
    <w:rsid w:val="00393DC6"/>
    <w:rsid w:val="00394395"/>
    <w:rsid w:val="00395956"/>
    <w:rsid w:val="00397108"/>
    <w:rsid w:val="003A277E"/>
    <w:rsid w:val="003A5A43"/>
    <w:rsid w:val="003B3C0F"/>
    <w:rsid w:val="003C0B34"/>
    <w:rsid w:val="003C472A"/>
    <w:rsid w:val="003D4251"/>
    <w:rsid w:val="003D43BA"/>
    <w:rsid w:val="003E175B"/>
    <w:rsid w:val="003E1F7F"/>
    <w:rsid w:val="003E4483"/>
    <w:rsid w:val="003E528A"/>
    <w:rsid w:val="00414155"/>
    <w:rsid w:val="00415478"/>
    <w:rsid w:val="00415A51"/>
    <w:rsid w:val="00416ABB"/>
    <w:rsid w:val="004205BF"/>
    <w:rsid w:val="00421D8F"/>
    <w:rsid w:val="00431D9D"/>
    <w:rsid w:val="00432006"/>
    <w:rsid w:val="00432AD2"/>
    <w:rsid w:val="00435028"/>
    <w:rsid w:val="00435CB1"/>
    <w:rsid w:val="0043669F"/>
    <w:rsid w:val="00436C05"/>
    <w:rsid w:val="0044114C"/>
    <w:rsid w:val="0044530B"/>
    <w:rsid w:val="00453C81"/>
    <w:rsid w:val="00454D1B"/>
    <w:rsid w:val="00457E5F"/>
    <w:rsid w:val="00461E70"/>
    <w:rsid w:val="00470742"/>
    <w:rsid w:val="00472C25"/>
    <w:rsid w:val="00475CA3"/>
    <w:rsid w:val="0047764B"/>
    <w:rsid w:val="00477FD5"/>
    <w:rsid w:val="004832B4"/>
    <w:rsid w:val="00483514"/>
    <w:rsid w:val="00485F4B"/>
    <w:rsid w:val="00487211"/>
    <w:rsid w:val="00490ACF"/>
    <w:rsid w:val="004A6CAA"/>
    <w:rsid w:val="004A7300"/>
    <w:rsid w:val="004B187D"/>
    <w:rsid w:val="004B2DAF"/>
    <w:rsid w:val="004B36F6"/>
    <w:rsid w:val="004B4FE6"/>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61EE4"/>
    <w:rsid w:val="005663BD"/>
    <w:rsid w:val="00567267"/>
    <w:rsid w:val="00571A0B"/>
    <w:rsid w:val="00575776"/>
    <w:rsid w:val="005873A8"/>
    <w:rsid w:val="00590518"/>
    <w:rsid w:val="00590D71"/>
    <w:rsid w:val="005914B1"/>
    <w:rsid w:val="005A5F37"/>
    <w:rsid w:val="005B15FF"/>
    <w:rsid w:val="005B4FB7"/>
    <w:rsid w:val="005C2364"/>
    <w:rsid w:val="005C5267"/>
    <w:rsid w:val="005D18CD"/>
    <w:rsid w:val="005D3371"/>
    <w:rsid w:val="005D61E6"/>
    <w:rsid w:val="005E4147"/>
    <w:rsid w:val="005E4298"/>
    <w:rsid w:val="005E5474"/>
    <w:rsid w:val="005E6C45"/>
    <w:rsid w:val="005F7DC1"/>
    <w:rsid w:val="00601DCB"/>
    <w:rsid w:val="00603619"/>
    <w:rsid w:val="00606326"/>
    <w:rsid w:val="0060787C"/>
    <w:rsid w:val="00623D7C"/>
    <w:rsid w:val="00627011"/>
    <w:rsid w:val="006342FF"/>
    <w:rsid w:val="006350F4"/>
    <w:rsid w:val="006407EC"/>
    <w:rsid w:val="00642CEE"/>
    <w:rsid w:val="006527EF"/>
    <w:rsid w:val="00653C4B"/>
    <w:rsid w:val="0065552B"/>
    <w:rsid w:val="006568B9"/>
    <w:rsid w:val="006618C9"/>
    <w:rsid w:val="00663C74"/>
    <w:rsid w:val="0066662D"/>
    <w:rsid w:val="0067023F"/>
    <w:rsid w:val="00671421"/>
    <w:rsid w:val="00680D77"/>
    <w:rsid w:val="00693493"/>
    <w:rsid w:val="00697C46"/>
    <w:rsid w:val="006A61B8"/>
    <w:rsid w:val="006B1D41"/>
    <w:rsid w:val="006B550B"/>
    <w:rsid w:val="006B7FF4"/>
    <w:rsid w:val="006E234E"/>
    <w:rsid w:val="006E6B95"/>
    <w:rsid w:val="006E6FB7"/>
    <w:rsid w:val="006F0376"/>
    <w:rsid w:val="006F278D"/>
    <w:rsid w:val="006F5EF3"/>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A24A4"/>
    <w:rsid w:val="007A2563"/>
    <w:rsid w:val="007A7D22"/>
    <w:rsid w:val="007B1C7D"/>
    <w:rsid w:val="007B2AAD"/>
    <w:rsid w:val="007B48E2"/>
    <w:rsid w:val="007B6045"/>
    <w:rsid w:val="007D0550"/>
    <w:rsid w:val="007D683C"/>
    <w:rsid w:val="007E2F1D"/>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7CBF"/>
    <w:rsid w:val="00860334"/>
    <w:rsid w:val="0086356C"/>
    <w:rsid w:val="00865441"/>
    <w:rsid w:val="00874DAB"/>
    <w:rsid w:val="008805ED"/>
    <w:rsid w:val="008815E2"/>
    <w:rsid w:val="00885F2A"/>
    <w:rsid w:val="0089220A"/>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64F2"/>
    <w:rsid w:val="00946B3F"/>
    <w:rsid w:val="009478AC"/>
    <w:rsid w:val="00950A7E"/>
    <w:rsid w:val="00950F0F"/>
    <w:rsid w:val="00951F42"/>
    <w:rsid w:val="009568A9"/>
    <w:rsid w:val="00956BE3"/>
    <w:rsid w:val="00956DD6"/>
    <w:rsid w:val="00963E1C"/>
    <w:rsid w:val="00972FAC"/>
    <w:rsid w:val="0097739B"/>
    <w:rsid w:val="009817D7"/>
    <w:rsid w:val="0098485A"/>
    <w:rsid w:val="00984DFF"/>
    <w:rsid w:val="00990067"/>
    <w:rsid w:val="0099203A"/>
    <w:rsid w:val="00993E1A"/>
    <w:rsid w:val="009A2D1C"/>
    <w:rsid w:val="009A4E71"/>
    <w:rsid w:val="009A50C5"/>
    <w:rsid w:val="009B22B7"/>
    <w:rsid w:val="009D16A6"/>
    <w:rsid w:val="009D7EE1"/>
    <w:rsid w:val="009E24AF"/>
    <w:rsid w:val="009E25D1"/>
    <w:rsid w:val="009F4493"/>
    <w:rsid w:val="00A00218"/>
    <w:rsid w:val="00A035A4"/>
    <w:rsid w:val="00A05611"/>
    <w:rsid w:val="00A069E6"/>
    <w:rsid w:val="00A106CB"/>
    <w:rsid w:val="00A11692"/>
    <w:rsid w:val="00A258DF"/>
    <w:rsid w:val="00A267BC"/>
    <w:rsid w:val="00A347AC"/>
    <w:rsid w:val="00A359CB"/>
    <w:rsid w:val="00A40676"/>
    <w:rsid w:val="00A4253F"/>
    <w:rsid w:val="00A51C1D"/>
    <w:rsid w:val="00A53D6A"/>
    <w:rsid w:val="00A56EB4"/>
    <w:rsid w:val="00A57875"/>
    <w:rsid w:val="00A605B8"/>
    <w:rsid w:val="00A61967"/>
    <w:rsid w:val="00A62819"/>
    <w:rsid w:val="00A6637A"/>
    <w:rsid w:val="00A81D1C"/>
    <w:rsid w:val="00A845DF"/>
    <w:rsid w:val="00A868EA"/>
    <w:rsid w:val="00A926D7"/>
    <w:rsid w:val="00A929BB"/>
    <w:rsid w:val="00A972B2"/>
    <w:rsid w:val="00AA01F0"/>
    <w:rsid w:val="00AA02FD"/>
    <w:rsid w:val="00AA29D1"/>
    <w:rsid w:val="00AA7599"/>
    <w:rsid w:val="00AB0C6C"/>
    <w:rsid w:val="00AB5B98"/>
    <w:rsid w:val="00AC3FBB"/>
    <w:rsid w:val="00AD7F11"/>
    <w:rsid w:val="00AE1111"/>
    <w:rsid w:val="00AE303F"/>
    <w:rsid w:val="00AE332C"/>
    <w:rsid w:val="00AE7363"/>
    <w:rsid w:val="00AE757C"/>
    <w:rsid w:val="00AF18AD"/>
    <w:rsid w:val="00AF78D6"/>
    <w:rsid w:val="00B02DB8"/>
    <w:rsid w:val="00B036B1"/>
    <w:rsid w:val="00B22899"/>
    <w:rsid w:val="00B24DB3"/>
    <w:rsid w:val="00B26A4D"/>
    <w:rsid w:val="00B31996"/>
    <w:rsid w:val="00B35D2A"/>
    <w:rsid w:val="00B40A25"/>
    <w:rsid w:val="00B41B3A"/>
    <w:rsid w:val="00B4568D"/>
    <w:rsid w:val="00B55320"/>
    <w:rsid w:val="00B56370"/>
    <w:rsid w:val="00B567D9"/>
    <w:rsid w:val="00B56EF9"/>
    <w:rsid w:val="00B5758E"/>
    <w:rsid w:val="00B6189B"/>
    <w:rsid w:val="00B632BA"/>
    <w:rsid w:val="00B64BC3"/>
    <w:rsid w:val="00B72699"/>
    <w:rsid w:val="00B732A8"/>
    <w:rsid w:val="00B73F52"/>
    <w:rsid w:val="00B7694F"/>
    <w:rsid w:val="00B814B2"/>
    <w:rsid w:val="00B9090C"/>
    <w:rsid w:val="00B9433D"/>
    <w:rsid w:val="00BA0B6C"/>
    <w:rsid w:val="00BA126D"/>
    <w:rsid w:val="00BA1AC8"/>
    <w:rsid w:val="00BA63E9"/>
    <w:rsid w:val="00BB50AE"/>
    <w:rsid w:val="00BC3FBA"/>
    <w:rsid w:val="00BC4AAF"/>
    <w:rsid w:val="00BD067D"/>
    <w:rsid w:val="00BD2AF8"/>
    <w:rsid w:val="00BD393B"/>
    <w:rsid w:val="00BD492C"/>
    <w:rsid w:val="00BD5D6F"/>
    <w:rsid w:val="00BD6340"/>
    <w:rsid w:val="00BE73AE"/>
    <w:rsid w:val="00BE7C27"/>
    <w:rsid w:val="00BF0452"/>
    <w:rsid w:val="00BF1C75"/>
    <w:rsid w:val="00C13985"/>
    <w:rsid w:val="00C15377"/>
    <w:rsid w:val="00C1573A"/>
    <w:rsid w:val="00C158A3"/>
    <w:rsid w:val="00C15DB0"/>
    <w:rsid w:val="00C23E77"/>
    <w:rsid w:val="00C322AF"/>
    <w:rsid w:val="00C369E2"/>
    <w:rsid w:val="00C36F33"/>
    <w:rsid w:val="00C4326C"/>
    <w:rsid w:val="00C457C7"/>
    <w:rsid w:val="00C46821"/>
    <w:rsid w:val="00C51ADD"/>
    <w:rsid w:val="00C5224A"/>
    <w:rsid w:val="00C531FB"/>
    <w:rsid w:val="00C75618"/>
    <w:rsid w:val="00C76377"/>
    <w:rsid w:val="00C90505"/>
    <w:rsid w:val="00C942AF"/>
    <w:rsid w:val="00CA05A2"/>
    <w:rsid w:val="00CA49FD"/>
    <w:rsid w:val="00CA56E5"/>
    <w:rsid w:val="00CC29E9"/>
    <w:rsid w:val="00CC5770"/>
    <w:rsid w:val="00CD2B13"/>
    <w:rsid w:val="00CE198D"/>
    <w:rsid w:val="00CE32EF"/>
    <w:rsid w:val="00CE3912"/>
    <w:rsid w:val="00CE39AB"/>
    <w:rsid w:val="00CE5A3C"/>
    <w:rsid w:val="00CF4898"/>
    <w:rsid w:val="00CF6CDC"/>
    <w:rsid w:val="00D0460F"/>
    <w:rsid w:val="00D111BF"/>
    <w:rsid w:val="00D132F2"/>
    <w:rsid w:val="00D160AB"/>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23E8"/>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DF2FDD"/>
    <w:rsid w:val="00E016CE"/>
    <w:rsid w:val="00E02D38"/>
    <w:rsid w:val="00E03AA1"/>
    <w:rsid w:val="00E06541"/>
    <w:rsid w:val="00E07057"/>
    <w:rsid w:val="00E164CF"/>
    <w:rsid w:val="00E2086C"/>
    <w:rsid w:val="00E254E7"/>
    <w:rsid w:val="00E26486"/>
    <w:rsid w:val="00E279BB"/>
    <w:rsid w:val="00E34F5A"/>
    <w:rsid w:val="00E458CF"/>
    <w:rsid w:val="00E50241"/>
    <w:rsid w:val="00E51F35"/>
    <w:rsid w:val="00E55261"/>
    <w:rsid w:val="00E55439"/>
    <w:rsid w:val="00E56D1D"/>
    <w:rsid w:val="00E56EA3"/>
    <w:rsid w:val="00E631B2"/>
    <w:rsid w:val="00E63D9A"/>
    <w:rsid w:val="00E72051"/>
    <w:rsid w:val="00E73158"/>
    <w:rsid w:val="00E7434E"/>
    <w:rsid w:val="00E82163"/>
    <w:rsid w:val="00E825CE"/>
    <w:rsid w:val="00E9451A"/>
    <w:rsid w:val="00E96707"/>
    <w:rsid w:val="00E97654"/>
    <w:rsid w:val="00E97D1E"/>
    <w:rsid w:val="00EA006D"/>
    <w:rsid w:val="00EA2619"/>
    <w:rsid w:val="00EB0537"/>
    <w:rsid w:val="00EB2B8D"/>
    <w:rsid w:val="00EB527F"/>
    <w:rsid w:val="00EC3692"/>
    <w:rsid w:val="00EC53AC"/>
    <w:rsid w:val="00EC5653"/>
    <w:rsid w:val="00ED27C0"/>
    <w:rsid w:val="00ED420B"/>
    <w:rsid w:val="00ED57F2"/>
    <w:rsid w:val="00EE203A"/>
    <w:rsid w:val="00F00193"/>
    <w:rsid w:val="00F00D4B"/>
    <w:rsid w:val="00F04BAD"/>
    <w:rsid w:val="00F06AB1"/>
    <w:rsid w:val="00F16D30"/>
    <w:rsid w:val="00F204C7"/>
    <w:rsid w:val="00F20DDA"/>
    <w:rsid w:val="00F2482A"/>
    <w:rsid w:val="00F26282"/>
    <w:rsid w:val="00F32156"/>
    <w:rsid w:val="00F335E1"/>
    <w:rsid w:val="00F33C05"/>
    <w:rsid w:val="00F36B07"/>
    <w:rsid w:val="00F36CAE"/>
    <w:rsid w:val="00F372BB"/>
    <w:rsid w:val="00F37EA7"/>
    <w:rsid w:val="00F44C95"/>
    <w:rsid w:val="00F54042"/>
    <w:rsid w:val="00F54A49"/>
    <w:rsid w:val="00F54C0C"/>
    <w:rsid w:val="00F552A4"/>
    <w:rsid w:val="00F55FEE"/>
    <w:rsid w:val="00F75DD4"/>
    <w:rsid w:val="00F75FF0"/>
    <w:rsid w:val="00F82D70"/>
    <w:rsid w:val="00F855A7"/>
    <w:rsid w:val="00F92605"/>
    <w:rsid w:val="00F953D0"/>
    <w:rsid w:val="00F97E14"/>
    <w:rsid w:val="00FA53C5"/>
    <w:rsid w:val="00FB7D36"/>
    <w:rsid w:val="00FC1C80"/>
    <w:rsid w:val="00FC7DE6"/>
    <w:rsid w:val="00FD39EC"/>
    <w:rsid w:val="00FD4675"/>
    <w:rsid w:val="00FE33D0"/>
    <w:rsid w:val="00FE3B5F"/>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1969-BFB7-4652-92CE-B199D03F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ASIF IMRAN</cp:lastModifiedBy>
  <cp:revision>19</cp:revision>
  <cp:lastPrinted>2015-05-29T11:31:00Z</cp:lastPrinted>
  <dcterms:created xsi:type="dcterms:W3CDTF">2015-07-27T07:43:00Z</dcterms:created>
  <dcterms:modified xsi:type="dcterms:W3CDTF">2015-07-29T05:56:00Z</dcterms:modified>
</cp:coreProperties>
</file>