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626"/>
        <w:gridCol w:w="2088"/>
      </w:tblGrid>
      <w:tr w:rsidR="00F552A4" w:rsidTr="006E6B95">
        <w:tc>
          <w:tcPr>
            <w:tcW w:w="1312" w:type="dxa"/>
            <w:vAlign w:val="center"/>
          </w:tcPr>
          <w:p w:rsidR="00BA126D" w:rsidRDefault="00BA126D" w:rsidP="002C1F8C">
            <w:pPr>
              <w:tabs>
                <w:tab w:val="left" w:pos="180"/>
              </w:tabs>
              <w:jc w:val="center"/>
            </w:pPr>
            <w:r>
              <w:t>.</w:t>
            </w:r>
          </w:p>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505281343" r:id="rId9"/>
              </w:object>
            </w:r>
          </w:p>
        </w:tc>
        <w:tc>
          <w:tcPr>
            <w:tcW w:w="6626"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DF2FDD" w:rsidRPr="00757BBC" w:rsidRDefault="00DF2FDD" w:rsidP="00DF2FDD">
      <w:pPr>
        <w:spacing w:after="0" w:line="240" w:lineRule="auto"/>
        <w:jc w:val="center"/>
        <w:rPr>
          <w:b/>
          <w:sz w:val="30"/>
          <w:u w:val="single"/>
        </w:rPr>
      </w:pPr>
      <w:r>
        <w:rPr>
          <w:b/>
          <w:sz w:val="30"/>
          <w:u w:val="single"/>
        </w:rPr>
        <w:t xml:space="preserve">TENDER NOTICE </w:t>
      </w:r>
      <w:r w:rsidRPr="00757BBC">
        <w:rPr>
          <w:b/>
          <w:sz w:val="30"/>
          <w:u w:val="single"/>
        </w:rPr>
        <w:t>NO.1</w:t>
      </w:r>
      <w:r w:rsidR="00CE5A3C">
        <w:rPr>
          <w:b/>
          <w:sz w:val="30"/>
          <w:u w:val="single"/>
        </w:rPr>
        <w:t>9</w:t>
      </w:r>
      <w:r w:rsidR="0053679D">
        <w:rPr>
          <w:b/>
          <w:sz w:val="30"/>
          <w:u w:val="single"/>
        </w:rPr>
        <w:t>5</w:t>
      </w:r>
      <w:r>
        <w:rPr>
          <w:b/>
          <w:sz w:val="30"/>
          <w:u w:val="single"/>
        </w:rPr>
        <w:t>/2015</w:t>
      </w:r>
    </w:p>
    <w:p w:rsidR="00DF2FDD" w:rsidRPr="00BC4AAF" w:rsidRDefault="00DF2FDD" w:rsidP="00DF2FDD">
      <w:pPr>
        <w:spacing w:after="0" w:line="240" w:lineRule="auto"/>
        <w:jc w:val="center"/>
        <w:rPr>
          <w:b/>
          <w:color w:val="FFFFFF" w:themeColor="background1"/>
        </w:rPr>
      </w:pPr>
      <w:r w:rsidRPr="00BC4AAF">
        <w:rPr>
          <w:b/>
          <w:color w:val="FFFFFF" w:themeColor="background1"/>
        </w:rPr>
        <w:t>(PRICE OF TENDER FORM RS 500/-)</w:t>
      </w:r>
    </w:p>
    <w:p w:rsidR="00DF2FDD" w:rsidRDefault="00DF2FDD" w:rsidP="00DF2FDD">
      <w:pPr>
        <w:spacing w:after="0" w:line="360" w:lineRule="auto"/>
        <w:rPr>
          <w:b/>
          <w:color w:val="FFFFFF" w:themeColor="background1"/>
          <w:sz w:val="24"/>
          <w:szCs w:val="24"/>
          <w:u w:val="single"/>
        </w:rPr>
      </w:pPr>
      <w:r w:rsidRPr="004A7300">
        <w:rPr>
          <w:sz w:val="24"/>
          <w:szCs w:val="24"/>
        </w:rPr>
        <w:t xml:space="preserve">Issue Date: </w:t>
      </w:r>
      <w:r w:rsidR="00D01C5B">
        <w:rPr>
          <w:b/>
          <w:sz w:val="24"/>
          <w:szCs w:val="24"/>
          <w:u w:val="single"/>
        </w:rPr>
        <w:t>02</w:t>
      </w:r>
      <w:r>
        <w:rPr>
          <w:b/>
          <w:sz w:val="24"/>
          <w:szCs w:val="24"/>
          <w:u w:val="single"/>
        </w:rPr>
        <w:t>-</w:t>
      </w:r>
      <w:r w:rsidR="00CD5694">
        <w:rPr>
          <w:b/>
          <w:sz w:val="24"/>
          <w:szCs w:val="24"/>
          <w:u w:val="single"/>
        </w:rPr>
        <w:t>1</w:t>
      </w:r>
      <w:r>
        <w:rPr>
          <w:b/>
          <w:sz w:val="24"/>
          <w:szCs w:val="24"/>
          <w:u w:val="single"/>
        </w:rPr>
        <w:t>0</w:t>
      </w:r>
      <w:r w:rsidRPr="002532EE">
        <w:rPr>
          <w:b/>
          <w:sz w:val="24"/>
          <w:szCs w:val="24"/>
          <w:u w:val="single"/>
        </w:rPr>
        <w:t>-201</w:t>
      </w:r>
      <w:r>
        <w:rPr>
          <w:b/>
          <w:sz w:val="24"/>
          <w:szCs w:val="24"/>
          <w:u w:val="single"/>
        </w:rPr>
        <w:t>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BA126D">
        <w:rPr>
          <w:sz w:val="24"/>
          <w:szCs w:val="24"/>
        </w:rPr>
        <w:t xml:space="preserve">           </w:t>
      </w:r>
      <w:r w:rsidRPr="004A7300">
        <w:rPr>
          <w:sz w:val="24"/>
          <w:szCs w:val="24"/>
        </w:rPr>
        <w:t xml:space="preserve">Receiving Date: </w:t>
      </w:r>
      <w:r>
        <w:rPr>
          <w:b/>
          <w:sz w:val="24"/>
          <w:szCs w:val="24"/>
          <w:u w:val="single"/>
        </w:rPr>
        <w:t>1</w:t>
      </w:r>
      <w:r w:rsidR="00A757CE">
        <w:rPr>
          <w:b/>
          <w:sz w:val="24"/>
          <w:szCs w:val="24"/>
          <w:u w:val="single"/>
        </w:rPr>
        <w:t>9</w:t>
      </w:r>
      <w:r w:rsidRPr="002532EE">
        <w:rPr>
          <w:b/>
          <w:sz w:val="24"/>
          <w:szCs w:val="24"/>
          <w:u w:val="single"/>
        </w:rPr>
        <w:t>-</w:t>
      </w:r>
      <w:r w:rsidR="003C3F88">
        <w:rPr>
          <w:b/>
          <w:sz w:val="24"/>
          <w:szCs w:val="24"/>
          <w:u w:val="single"/>
        </w:rPr>
        <w:t>1</w:t>
      </w:r>
      <w:r>
        <w:rPr>
          <w:b/>
          <w:sz w:val="24"/>
          <w:szCs w:val="24"/>
          <w:u w:val="single"/>
        </w:rPr>
        <w:t>0</w:t>
      </w:r>
      <w:r w:rsidRPr="002532EE">
        <w:rPr>
          <w:b/>
          <w:sz w:val="24"/>
          <w:szCs w:val="24"/>
          <w:u w:val="single"/>
        </w:rPr>
        <w:t>-201</w:t>
      </w:r>
      <w:r>
        <w:rPr>
          <w:b/>
          <w:sz w:val="24"/>
          <w:szCs w:val="24"/>
          <w:u w:val="single"/>
        </w:rPr>
        <w:t>5</w:t>
      </w:r>
      <w:r w:rsidRPr="00792C31">
        <w:rPr>
          <w:b/>
          <w:color w:val="FFFFFF" w:themeColor="background1"/>
          <w:sz w:val="24"/>
          <w:szCs w:val="24"/>
          <w:u w:val="single"/>
        </w:rPr>
        <w:t>21/04/01</w:t>
      </w:r>
    </w:p>
    <w:tbl>
      <w:tblPr>
        <w:tblStyle w:val="TableGrid"/>
        <w:tblW w:w="5000" w:type="pct"/>
        <w:tblLook w:val="04A0"/>
      </w:tblPr>
      <w:tblGrid>
        <w:gridCol w:w="1098"/>
        <w:gridCol w:w="5339"/>
        <w:gridCol w:w="3787"/>
      </w:tblGrid>
      <w:tr w:rsidR="00DF2FDD" w:rsidRPr="00553E04" w:rsidTr="00A57875">
        <w:tc>
          <w:tcPr>
            <w:tcW w:w="537" w:type="pct"/>
          </w:tcPr>
          <w:p w:rsidR="00DF2FDD" w:rsidRPr="00553E04" w:rsidRDefault="00DF2FDD" w:rsidP="00F47268">
            <w:pPr>
              <w:rPr>
                <w:b/>
                <w:sz w:val="24"/>
                <w:szCs w:val="24"/>
              </w:rPr>
            </w:pPr>
            <w:r>
              <w:rPr>
                <w:b/>
                <w:sz w:val="24"/>
                <w:szCs w:val="24"/>
              </w:rPr>
              <w:t>Sr.</w:t>
            </w:r>
            <w:r w:rsidRPr="00553E04">
              <w:rPr>
                <w:b/>
                <w:sz w:val="24"/>
                <w:szCs w:val="24"/>
              </w:rPr>
              <w:t xml:space="preserve"> No.</w:t>
            </w:r>
          </w:p>
        </w:tc>
        <w:tc>
          <w:tcPr>
            <w:tcW w:w="2611" w:type="pct"/>
          </w:tcPr>
          <w:p w:rsidR="00DF2FDD" w:rsidRPr="00553E04" w:rsidRDefault="00DF2FDD" w:rsidP="00F47268">
            <w:pPr>
              <w:rPr>
                <w:b/>
                <w:sz w:val="24"/>
                <w:szCs w:val="24"/>
              </w:rPr>
            </w:pPr>
            <w:r w:rsidRPr="00553E04">
              <w:rPr>
                <w:b/>
                <w:sz w:val="24"/>
                <w:szCs w:val="24"/>
              </w:rPr>
              <w:t>Description</w:t>
            </w:r>
          </w:p>
        </w:tc>
        <w:tc>
          <w:tcPr>
            <w:tcW w:w="1852" w:type="pct"/>
          </w:tcPr>
          <w:p w:rsidR="00DF2FDD" w:rsidRPr="00553E04" w:rsidRDefault="00CE5A3C" w:rsidP="00CE5A3C">
            <w:pPr>
              <w:jc w:val="center"/>
              <w:rPr>
                <w:b/>
                <w:sz w:val="24"/>
                <w:szCs w:val="24"/>
              </w:rPr>
            </w:pPr>
            <w:r>
              <w:rPr>
                <w:b/>
                <w:sz w:val="24"/>
                <w:szCs w:val="24"/>
              </w:rPr>
              <w:t>Remarks</w:t>
            </w:r>
          </w:p>
        </w:tc>
      </w:tr>
      <w:tr w:rsidR="00C52E91" w:rsidRPr="00553E04" w:rsidTr="00546F53">
        <w:trPr>
          <w:trHeight w:val="350"/>
        </w:trPr>
        <w:tc>
          <w:tcPr>
            <w:tcW w:w="537" w:type="pct"/>
          </w:tcPr>
          <w:p w:rsidR="00C52E91" w:rsidRPr="00C06978" w:rsidRDefault="00C52E91" w:rsidP="00F47268">
            <w:pPr>
              <w:pStyle w:val="ListParagraph"/>
              <w:numPr>
                <w:ilvl w:val="0"/>
                <w:numId w:val="27"/>
              </w:numPr>
              <w:rPr>
                <w:sz w:val="24"/>
                <w:szCs w:val="24"/>
              </w:rPr>
            </w:pPr>
          </w:p>
        </w:tc>
        <w:tc>
          <w:tcPr>
            <w:tcW w:w="2611" w:type="pct"/>
          </w:tcPr>
          <w:p w:rsidR="00C52E91" w:rsidRPr="00C52E91" w:rsidRDefault="00C52E91" w:rsidP="0058472E">
            <w:pPr>
              <w:ind w:right="-108"/>
              <w:rPr>
                <w:sz w:val="24"/>
              </w:rPr>
            </w:pPr>
            <w:r>
              <w:rPr>
                <w:sz w:val="24"/>
              </w:rPr>
              <w:t xml:space="preserve">P.P.C Paper (size A-4 / 80 grms) </w:t>
            </w:r>
          </w:p>
        </w:tc>
        <w:tc>
          <w:tcPr>
            <w:tcW w:w="1852" w:type="pct"/>
            <w:vMerge w:val="restart"/>
            <w:vAlign w:val="center"/>
          </w:tcPr>
          <w:p w:rsidR="00C52E91" w:rsidRPr="00C06978" w:rsidRDefault="00C52E91" w:rsidP="00546F53">
            <w:pPr>
              <w:ind w:right="-108"/>
              <w:jc w:val="center"/>
              <w:rPr>
                <w:sz w:val="24"/>
                <w:szCs w:val="24"/>
              </w:rPr>
            </w:pPr>
            <w:r>
              <w:rPr>
                <w:sz w:val="24"/>
                <w:szCs w:val="24"/>
              </w:rPr>
              <w:t>Tender de</w:t>
            </w:r>
            <w:bookmarkStart w:id="0" w:name="_GoBack"/>
            <w:bookmarkEnd w:id="0"/>
            <w:r>
              <w:rPr>
                <w:sz w:val="24"/>
                <w:szCs w:val="24"/>
              </w:rPr>
              <w:t>tails are available in the Tender Document</w:t>
            </w:r>
          </w:p>
        </w:tc>
      </w:tr>
      <w:tr w:rsidR="00C52E91" w:rsidRPr="00553E04" w:rsidTr="00546F53">
        <w:trPr>
          <w:trHeight w:val="350"/>
        </w:trPr>
        <w:tc>
          <w:tcPr>
            <w:tcW w:w="537" w:type="pct"/>
          </w:tcPr>
          <w:p w:rsidR="00C52E91" w:rsidRPr="00C06978" w:rsidRDefault="00C52E91" w:rsidP="00F47268">
            <w:pPr>
              <w:pStyle w:val="ListParagraph"/>
              <w:numPr>
                <w:ilvl w:val="0"/>
                <w:numId w:val="27"/>
              </w:numPr>
              <w:rPr>
                <w:sz w:val="24"/>
                <w:szCs w:val="24"/>
              </w:rPr>
            </w:pPr>
          </w:p>
        </w:tc>
        <w:tc>
          <w:tcPr>
            <w:tcW w:w="2611" w:type="pct"/>
          </w:tcPr>
          <w:p w:rsidR="00C52E91" w:rsidRDefault="00C52E91" w:rsidP="001051A1">
            <w:pPr>
              <w:ind w:right="-108"/>
              <w:rPr>
                <w:sz w:val="24"/>
              </w:rPr>
            </w:pPr>
            <w:r>
              <w:rPr>
                <w:sz w:val="24"/>
              </w:rPr>
              <w:t>P.P.C Paper (size Legal / 80 grms)</w:t>
            </w:r>
          </w:p>
        </w:tc>
        <w:tc>
          <w:tcPr>
            <w:tcW w:w="1852" w:type="pct"/>
            <w:vMerge/>
            <w:vAlign w:val="center"/>
          </w:tcPr>
          <w:p w:rsidR="00C52E91" w:rsidRDefault="00C52E91" w:rsidP="00546F53">
            <w:pPr>
              <w:ind w:right="-108"/>
              <w:jc w:val="center"/>
              <w:rPr>
                <w:sz w:val="24"/>
                <w:szCs w:val="24"/>
              </w:rPr>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r w:rsidR="006C4B5E">
        <w:rPr>
          <w:rFonts w:ascii="Calibri" w:eastAsia="Calibri" w:hAnsi="Calibri" w:cs="Times New Roman"/>
          <w:sz w:val="24"/>
        </w:rPr>
        <w:t>Bank receipt is available at Cash section, PITAC Lahore.</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8C3DB5">
        <w:rPr>
          <w:rFonts w:ascii="Calibri" w:eastAsia="Calibri" w:hAnsi="Calibri" w:cs="Times New Roman"/>
          <w:sz w:val="24"/>
        </w:rPr>
        <w:t>Paper</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C945E7">
        <w:rPr>
          <w:rFonts w:ascii="Calibri" w:eastAsia="Calibri" w:hAnsi="Calibri" w:cs="Times New Roman"/>
          <w:sz w:val="24"/>
        </w:rPr>
        <w:t xml:space="preserve">Director General </w:t>
      </w:r>
      <w:r w:rsidR="00C945E7" w:rsidRPr="000B5FD5">
        <w:rPr>
          <w:rFonts w:ascii="Calibri" w:eastAsia="Calibri" w:hAnsi="Calibri" w:cs="Times New Roman"/>
          <w:sz w:val="24"/>
        </w:rPr>
        <w:t>PITAC</w:t>
      </w:r>
      <w:r w:rsidR="00C945E7">
        <w:rPr>
          <w:rFonts w:ascii="Calibri" w:eastAsia="Calibri" w:hAnsi="Calibri" w:cs="Times New Roman"/>
          <w:sz w:val="24"/>
        </w:rPr>
        <w:t>,</w:t>
      </w:r>
      <w:r w:rsidR="00C945E7" w:rsidRPr="00EA2619">
        <w:rPr>
          <w:rFonts w:ascii="Calibri" w:eastAsia="Calibri" w:hAnsi="Calibri" w:cs="Times New Roman"/>
          <w:sz w:val="24"/>
        </w:rPr>
        <w:t xml:space="preserve"> </w:t>
      </w:r>
      <w:r w:rsidRPr="00EA2619">
        <w:rPr>
          <w:rFonts w:ascii="Calibri" w:eastAsia="Calibri" w:hAnsi="Calibri" w:cs="Times New Roman"/>
          <w:sz w:val="24"/>
        </w:rPr>
        <w:t xml:space="preserve">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368A2">
        <w:rPr>
          <w:rFonts w:ascii="Calibri" w:eastAsia="Calibri" w:hAnsi="Calibri" w:cs="Times New Roman"/>
          <w:sz w:val="24"/>
        </w:rPr>
        <w:t>Manager Purchase</w:t>
      </w:r>
      <w:r w:rsidR="00B30F63">
        <w:rPr>
          <w:rFonts w:ascii="Calibri" w:eastAsia="Calibri" w:hAnsi="Calibri" w:cs="Times New Roman"/>
          <w:sz w:val="24"/>
        </w:rPr>
        <w:t>,</w:t>
      </w:r>
      <w:r w:rsidR="00567267">
        <w:rPr>
          <w:rFonts w:ascii="Calibri" w:eastAsia="Calibri" w:hAnsi="Calibri" w:cs="Times New Roman"/>
          <w:sz w:val="24"/>
        </w:rPr>
        <w:t xml:space="preserve"> </w:t>
      </w:r>
      <w:r w:rsidRPr="000B5FD5">
        <w:rPr>
          <w:rFonts w:ascii="Calibri" w:eastAsia="Calibri" w:hAnsi="Calibri" w:cs="Times New Roman"/>
          <w:sz w:val="24"/>
        </w:rPr>
        <w:t>PITAC, Lahore on or before the above mentioned Receiving Date at 1</w:t>
      </w:r>
      <w:r w:rsidR="003C3F88">
        <w:rPr>
          <w:rFonts w:ascii="Calibri" w:eastAsia="Calibri" w:hAnsi="Calibri" w:cs="Times New Roman"/>
          <w:sz w:val="24"/>
        </w:rPr>
        <w:t>1</w:t>
      </w:r>
      <w:r w:rsidRPr="000B5FD5">
        <w:rPr>
          <w:rFonts w:ascii="Calibri" w:eastAsia="Calibri" w:hAnsi="Calibri" w:cs="Times New Roman"/>
          <w:sz w:val="24"/>
        </w:rPr>
        <w:t xml:space="preserve">:00 AM, which will be opened on the same day at </w:t>
      </w:r>
      <w:r w:rsidR="00860334">
        <w:rPr>
          <w:rFonts w:ascii="Calibri" w:eastAsia="Calibri" w:hAnsi="Calibri" w:cs="Times New Roman"/>
          <w:sz w:val="24"/>
        </w:rPr>
        <w:t>0</w:t>
      </w:r>
      <w:r w:rsidR="003C3F88">
        <w:rPr>
          <w:rFonts w:ascii="Calibri" w:eastAsia="Calibri" w:hAnsi="Calibri" w:cs="Times New Roman"/>
          <w:sz w:val="24"/>
        </w:rPr>
        <w:t>3</w:t>
      </w:r>
      <w:r w:rsidRPr="000B5FD5">
        <w:rPr>
          <w:rFonts w:ascii="Calibri" w:eastAsia="Calibri" w:hAnsi="Calibri" w:cs="Times New Roman"/>
          <w:sz w:val="24"/>
        </w:rPr>
        <w:t>:</w:t>
      </w:r>
      <w:r w:rsidR="003C3F88">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8E159A" w:rsidRDefault="00C5224A" w:rsidP="002734A5">
      <w:pPr>
        <w:pStyle w:val="ListParagraph"/>
        <w:numPr>
          <w:ilvl w:val="0"/>
          <w:numId w:val="28"/>
        </w:numPr>
        <w:spacing w:after="120" w:line="360" w:lineRule="auto"/>
        <w:rPr>
          <w:rFonts w:ascii="Calibri" w:eastAsia="Calibri" w:hAnsi="Calibri" w:cs="Times New Roman"/>
          <w:sz w:val="24"/>
        </w:rPr>
      </w:pPr>
      <w:r w:rsidRPr="008E159A">
        <w:rPr>
          <w:rFonts w:ascii="Calibri" w:eastAsia="Calibri" w:hAnsi="Calibri" w:cs="Times New Roman"/>
          <w:sz w:val="24"/>
        </w:rPr>
        <w:t>The bidder</w:t>
      </w:r>
      <w:r w:rsidR="00F54A49" w:rsidRPr="008E159A">
        <w:rPr>
          <w:rFonts w:ascii="Calibri" w:eastAsia="Calibri" w:hAnsi="Calibri" w:cs="Times New Roman"/>
          <w:sz w:val="24"/>
        </w:rPr>
        <w:t>s</w:t>
      </w:r>
      <w:r w:rsidRPr="008E159A">
        <w:rPr>
          <w:rFonts w:ascii="Calibri" w:eastAsia="Calibri" w:hAnsi="Calibri" w:cs="Times New Roman"/>
          <w:sz w:val="24"/>
        </w:rPr>
        <w:t xml:space="preserve"> will attach their</w:t>
      </w:r>
      <w:r w:rsidR="00F00D4B" w:rsidRPr="008E159A">
        <w:rPr>
          <w:rFonts w:ascii="Calibri" w:eastAsia="Calibri" w:hAnsi="Calibri" w:cs="Times New Roman"/>
          <w:sz w:val="24"/>
        </w:rPr>
        <w:t xml:space="preserve"> respective valid copies of NTN and </w:t>
      </w:r>
      <w:r w:rsidRPr="008E159A">
        <w:rPr>
          <w:rFonts w:ascii="Calibri" w:eastAsia="Calibri" w:hAnsi="Calibri" w:cs="Times New Roman"/>
          <w:sz w:val="24"/>
        </w:rPr>
        <w:t xml:space="preserve">Previous Experiences. </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8E159A">
        <w:rPr>
          <w:rFonts w:ascii="Calibri" w:eastAsia="Calibri" w:hAnsi="Calibri" w:cs="Times New Roman"/>
          <w:sz w:val="24"/>
        </w:rPr>
        <w:t>The firm has to submit an affidavit being not blacklisted from any Department.</w:t>
      </w:r>
    </w:p>
    <w:p w:rsidR="008E159A" w:rsidRPr="008E159A" w:rsidRDefault="008E159A" w:rsidP="008E159A">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 xml:space="preserve">Purchase </w:t>
      </w:r>
      <w:r w:rsidRPr="0075675C">
        <w:rPr>
          <w:rFonts w:ascii="Calibri" w:eastAsia="Calibri" w:hAnsi="Calibri" w:cs="Times New Roman"/>
          <w:sz w:val="24"/>
        </w:rPr>
        <w:t xml:space="preserve">Order will be placed to bidders on </w:t>
      </w:r>
      <w:r w:rsidR="0002476B">
        <w:rPr>
          <w:rFonts w:ascii="Calibri" w:eastAsia="Calibri" w:hAnsi="Calibri" w:cs="Times New Roman"/>
          <w:sz w:val="24"/>
        </w:rPr>
        <w:t xml:space="preserve">bidder </w:t>
      </w:r>
      <w:r w:rsidRPr="0075675C">
        <w:rPr>
          <w:rFonts w:ascii="Calibri" w:eastAsia="Calibri" w:hAnsi="Calibri" w:cs="Times New Roman"/>
          <w:sz w:val="24"/>
        </w:rPr>
        <w:t>lowest item rates.</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lastRenderedPageBreak/>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DF" w:rsidRDefault="001563DF" w:rsidP="00A62819">
      <w:pPr>
        <w:spacing w:after="0" w:line="240" w:lineRule="auto"/>
      </w:pPr>
      <w:r>
        <w:separator/>
      </w:r>
    </w:p>
  </w:endnote>
  <w:endnote w:type="continuationSeparator" w:id="1">
    <w:p w:rsidR="001563DF" w:rsidRDefault="001563DF"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DF" w:rsidRDefault="001563DF" w:rsidP="00A62819">
      <w:pPr>
        <w:spacing w:after="0" w:line="240" w:lineRule="auto"/>
      </w:pPr>
      <w:r>
        <w:separator/>
      </w:r>
    </w:p>
  </w:footnote>
  <w:footnote w:type="continuationSeparator" w:id="1">
    <w:p w:rsidR="001563DF" w:rsidRDefault="001563DF"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useFELayout/>
  </w:compat>
  <w:rsids>
    <w:rsidRoot w:val="00A62819"/>
    <w:rsid w:val="0000116E"/>
    <w:rsid w:val="00001410"/>
    <w:rsid w:val="00001DB2"/>
    <w:rsid w:val="00020935"/>
    <w:rsid w:val="0002476B"/>
    <w:rsid w:val="000252E5"/>
    <w:rsid w:val="00032DF7"/>
    <w:rsid w:val="00032E97"/>
    <w:rsid w:val="00034F09"/>
    <w:rsid w:val="00046219"/>
    <w:rsid w:val="0005408B"/>
    <w:rsid w:val="00057AC8"/>
    <w:rsid w:val="00060377"/>
    <w:rsid w:val="00063EAE"/>
    <w:rsid w:val="00066E41"/>
    <w:rsid w:val="000B1783"/>
    <w:rsid w:val="000B53E5"/>
    <w:rsid w:val="000B5CB1"/>
    <w:rsid w:val="000B5FD5"/>
    <w:rsid w:val="000B6714"/>
    <w:rsid w:val="000B6A2F"/>
    <w:rsid w:val="000C0DB0"/>
    <w:rsid w:val="000C21C7"/>
    <w:rsid w:val="000C58C3"/>
    <w:rsid w:val="000E4300"/>
    <w:rsid w:val="000E721D"/>
    <w:rsid w:val="001051A1"/>
    <w:rsid w:val="00111BBB"/>
    <w:rsid w:val="00112D8D"/>
    <w:rsid w:val="00112E5C"/>
    <w:rsid w:val="001130A2"/>
    <w:rsid w:val="00122FDE"/>
    <w:rsid w:val="001239A0"/>
    <w:rsid w:val="00125468"/>
    <w:rsid w:val="0012609C"/>
    <w:rsid w:val="0012611B"/>
    <w:rsid w:val="00127889"/>
    <w:rsid w:val="00131591"/>
    <w:rsid w:val="0013348F"/>
    <w:rsid w:val="00137A7B"/>
    <w:rsid w:val="00147CD9"/>
    <w:rsid w:val="0015112B"/>
    <w:rsid w:val="00151504"/>
    <w:rsid w:val="00155880"/>
    <w:rsid w:val="001563DF"/>
    <w:rsid w:val="0016150D"/>
    <w:rsid w:val="0016314F"/>
    <w:rsid w:val="00165AB4"/>
    <w:rsid w:val="00166D8B"/>
    <w:rsid w:val="0017342A"/>
    <w:rsid w:val="0017798B"/>
    <w:rsid w:val="00177B33"/>
    <w:rsid w:val="00181306"/>
    <w:rsid w:val="00184B27"/>
    <w:rsid w:val="0018501A"/>
    <w:rsid w:val="00192584"/>
    <w:rsid w:val="00192E28"/>
    <w:rsid w:val="00197467"/>
    <w:rsid w:val="001A1607"/>
    <w:rsid w:val="001A1678"/>
    <w:rsid w:val="001A17A4"/>
    <w:rsid w:val="001A21B3"/>
    <w:rsid w:val="001A24F0"/>
    <w:rsid w:val="001B3559"/>
    <w:rsid w:val="001B70B4"/>
    <w:rsid w:val="001B7994"/>
    <w:rsid w:val="001B7FBE"/>
    <w:rsid w:val="001C33D1"/>
    <w:rsid w:val="001C6D3E"/>
    <w:rsid w:val="001E1352"/>
    <w:rsid w:val="001F4E4C"/>
    <w:rsid w:val="002007D7"/>
    <w:rsid w:val="00207784"/>
    <w:rsid w:val="002228BB"/>
    <w:rsid w:val="00232C5E"/>
    <w:rsid w:val="00240EC8"/>
    <w:rsid w:val="002435C5"/>
    <w:rsid w:val="002532EE"/>
    <w:rsid w:val="00255A43"/>
    <w:rsid w:val="00260E7B"/>
    <w:rsid w:val="00264A30"/>
    <w:rsid w:val="00267CBF"/>
    <w:rsid w:val="002706F2"/>
    <w:rsid w:val="00272EB5"/>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221"/>
    <w:rsid w:val="002D2FFC"/>
    <w:rsid w:val="002D77DF"/>
    <w:rsid w:val="002E10D7"/>
    <w:rsid w:val="002E2CDC"/>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3F88"/>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1E3"/>
    <w:rsid w:val="00454D1B"/>
    <w:rsid w:val="00457E5F"/>
    <w:rsid w:val="00470742"/>
    <w:rsid w:val="00472C25"/>
    <w:rsid w:val="00475CA3"/>
    <w:rsid w:val="00477FD5"/>
    <w:rsid w:val="004832B4"/>
    <w:rsid w:val="00483514"/>
    <w:rsid w:val="00485290"/>
    <w:rsid w:val="00485F4B"/>
    <w:rsid w:val="00490ACF"/>
    <w:rsid w:val="004A6CAA"/>
    <w:rsid w:val="004A7300"/>
    <w:rsid w:val="004B187D"/>
    <w:rsid w:val="004B2DAF"/>
    <w:rsid w:val="004B5729"/>
    <w:rsid w:val="004B6A08"/>
    <w:rsid w:val="004C2199"/>
    <w:rsid w:val="004C432D"/>
    <w:rsid w:val="004D1085"/>
    <w:rsid w:val="004E1EA6"/>
    <w:rsid w:val="004F2F7D"/>
    <w:rsid w:val="004F3070"/>
    <w:rsid w:val="004F3C5C"/>
    <w:rsid w:val="004F76AC"/>
    <w:rsid w:val="005013A3"/>
    <w:rsid w:val="005025AC"/>
    <w:rsid w:val="00505459"/>
    <w:rsid w:val="00513F69"/>
    <w:rsid w:val="00523E45"/>
    <w:rsid w:val="0052655F"/>
    <w:rsid w:val="00527893"/>
    <w:rsid w:val="00534AA8"/>
    <w:rsid w:val="0053679D"/>
    <w:rsid w:val="00536B29"/>
    <w:rsid w:val="00546F53"/>
    <w:rsid w:val="0054780C"/>
    <w:rsid w:val="00561EE4"/>
    <w:rsid w:val="005663BD"/>
    <w:rsid w:val="00567267"/>
    <w:rsid w:val="00571A0B"/>
    <w:rsid w:val="00575776"/>
    <w:rsid w:val="0058472E"/>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64D6"/>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A61B8"/>
    <w:rsid w:val="006B1D41"/>
    <w:rsid w:val="006B550B"/>
    <w:rsid w:val="006B7FF4"/>
    <w:rsid w:val="006C4B5E"/>
    <w:rsid w:val="006E234E"/>
    <w:rsid w:val="006E6B95"/>
    <w:rsid w:val="006E6FB7"/>
    <w:rsid w:val="006F0376"/>
    <w:rsid w:val="006F278D"/>
    <w:rsid w:val="006F5EF3"/>
    <w:rsid w:val="00713608"/>
    <w:rsid w:val="00716CB3"/>
    <w:rsid w:val="0072121A"/>
    <w:rsid w:val="007219C0"/>
    <w:rsid w:val="00735839"/>
    <w:rsid w:val="00736A3B"/>
    <w:rsid w:val="00742CFF"/>
    <w:rsid w:val="00745162"/>
    <w:rsid w:val="0075675C"/>
    <w:rsid w:val="00757BBC"/>
    <w:rsid w:val="007600D3"/>
    <w:rsid w:val="0076504D"/>
    <w:rsid w:val="007820C1"/>
    <w:rsid w:val="0079238E"/>
    <w:rsid w:val="00792C31"/>
    <w:rsid w:val="00793208"/>
    <w:rsid w:val="00795C37"/>
    <w:rsid w:val="00797F82"/>
    <w:rsid w:val="007A24A4"/>
    <w:rsid w:val="007A2563"/>
    <w:rsid w:val="007A7D2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74DAB"/>
    <w:rsid w:val="008805ED"/>
    <w:rsid w:val="008815E2"/>
    <w:rsid w:val="00885F2A"/>
    <w:rsid w:val="0089220A"/>
    <w:rsid w:val="008C0F4A"/>
    <w:rsid w:val="008C3DB5"/>
    <w:rsid w:val="008C6561"/>
    <w:rsid w:val="008D4B8F"/>
    <w:rsid w:val="008D7F8F"/>
    <w:rsid w:val="008E159A"/>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D7EE1"/>
    <w:rsid w:val="009E24AF"/>
    <w:rsid w:val="009E25D1"/>
    <w:rsid w:val="009F4493"/>
    <w:rsid w:val="009F4D71"/>
    <w:rsid w:val="00A00218"/>
    <w:rsid w:val="00A035A4"/>
    <w:rsid w:val="00A05611"/>
    <w:rsid w:val="00A069E6"/>
    <w:rsid w:val="00A106CB"/>
    <w:rsid w:val="00A11692"/>
    <w:rsid w:val="00A11D53"/>
    <w:rsid w:val="00A258DF"/>
    <w:rsid w:val="00A267BC"/>
    <w:rsid w:val="00A347AC"/>
    <w:rsid w:val="00A359CB"/>
    <w:rsid w:val="00A40676"/>
    <w:rsid w:val="00A4253F"/>
    <w:rsid w:val="00A51C1D"/>
    <w:rsid w:val="00A53997"/>
    <w:rsid w:val="00A53D6A"/>
    <w:rsid w:val="00A56EB4"/>
    <w:rsid w:val="00A57875"/>
    <w:rsid w:val="00A605B8"/>
    <w:rsid w:val="00A61967"/>
    <w:rsid w:val="00A62819"/>
    <w:rsid w:val="00A6637A"/>
    <w:rsid w:val="00A757CE"/>
    <w:rsid w:val="00A81D1C"/>
    <w:rsid w:val="00A845DF"/>
    <w:rsid w:val="00A868EA"/>
    <w:rsid w:val="00A926D7"/>
    <w:rsid w:val="00A929BB"/>
    <w:rsid w:val="00A972B2"/>
    <w:rsid w:val="00AA01F0"/>
    <w:rsid w:val="00AA02FD"/>
    <w:rsid w:val="00AA29D1"/>
    <w:rsid w:val="00AA7599"/>
    <w:rsid w:val="00AB0C6C"/>
    <w:rsid w:val="00AB5B98"/>
    <w:rsid w:val="00AC3FBB"/>
    <w:rsid w:val="00AC70B3"/>
    <w:rsid w:val="00AD7F11"/>
    <w:rsid w:val="00AE1111"/>
    <w:rsid w:val="00AE303F"/>
    <w:rsid w:val="00AE332C"/>
    <w:rsid w:val="00AE4F33"/>
    <w:rsid w:val="00AE7363"/>
    <w:rsid w:val="00AF18AD"/>
    <w:rsid w:val="00AF78D6"/>
    <w:rsid w:val="00B02DB8"/>
    <w:rsid w:val="00B036B1"/>
    <w:rsid w:val="00B22899"/>
    <w:rsid w:val="00B24DB3"/>
    <w:rsid w:val="00B26A4D"/>
    <w:rsid w:val="00B30F63"/>
    <w:rsid w:val="00B31996"/>
    <w:rsid w:val="00B35D2A"/>
    <w:rsid w:val="00B368A2"/>
    <w:rsid w:val="00B40A25"/>
    <w:rsid w:val="00B41B3A"/>
    <w:rsid w:val="00B4568D"/>
    <w:rsid w:val="00B54FC1"/>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5377"/>
    <w:rsid w:val="00C1573A"/>
    <w:rsid w:val="00C158A3"/>
    <w:rsid w:val="00C15DB0"/>
    <w:rsid w:val="00C23E77"/>
    <w:rsid w:val="00C322AF"/>
    <w:rsid w:val="00C369E2"/>
    <w:rsid w:val="00C36F33"/>
    <w:rsid w:val="00C4326C"/>
    <w:rsid w:val="00C457C7"/>
    <w:rsid w:val="00C46821"/>
    <w:rsid w:val="00C51ADD"/>
    <w:rsid w:val="00C5224A"/>
    <w:rsid w:val="00C52E91"/>
    <w:rsid w:val="00C531FB"/>
    <w:rsid w:val="00C60A3B"/>
    <w:rsid w:val="00C75618"/>
    <w:rsid w:val="00C75766"/>
    <w:rsid w:val="00C76377"/>
    <w:rsid w:val="00C857AF"/>
    <w:rsid w:val="00C90505"/>
    <w:rsid w:val="00C942AF"/>
    <w:rsid w:val="00C945E7"/>
    <w:rsid w:val="00CA05A2"/>
    <w:rsid w:val="00CA56E5"/>
    <w:rsid w:val="00CC122A"/>
    <w:rsid w:val="00CC29E9"/>
    <w:rsid w:val="00CC5770"/>
    <w:rsid w:val="00CD2B13"/>
    <w:rsid w:val="00CD5694"/>
    <w:rsid w:val="00CE0B72"/>
    <w:rsid w:val="00CE198D"/>
    <w:rsid w:val="00CE32EF"/>
    <w:rsid w:val="00CE3912"/>
    <w:rsid w:val="00CE39AB"/>
    <w:rsid w:val="00CE5A3C"/>
    <w:rsid w:val="00CF4898"/>
    <w:rsid w:val="00CF6CDC"/>
    <w:rsid w:val="00D01C5B"/>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71C2"/>
    <w:rsid w:val="00D907B0"/>
    <w:rsid w:val="00D91696"/>
    <w:rsid w:val="00DA298E"/>
    <w:rsid w:val="00DA3207"/>
    <w:rsid w:val="00DA4E87"/>
    <w:rsid w:val="00DA54C8"/>
    <w:rsid w:val="00DB241C"/>
    <w:rsid w:val="00DB524C"/>
    <w:rsid w:val="00DC1676"/>
    <w:rsid w:val="00DC4E11"/>
    <w:rsid w:val="00DE1834"/>
    <w:rsid w:val="00DE1CCD"/>
    <w:rsid w:val="00DE2DA8"/>
    <w:rsid w:val="00DE3142"/>
    <w:rsid w:val="00DE48D1"/>
    <w:rsid w:val="00DF2FDD"/>
    <w:rsid w:val="00E016CE"/>
    <w:rsid w:val="00E02D38"/>
    <w:rsid w:val="00E03AA1"/>
    <w:rsid w:val="00E06541"/>
    <w:rsid w:val="00E06A9F"/>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825CE"/>
    <w:rsid w:val="00E934EE"/>
    <w:rsid w:val="00E9451A"/>
    <w:rsid w:val="00E96707"/>
    <w:rsid w:val="00E97654"/>
    <w:rsid w:val="00E97D1E"/>
    <w:rsid w:val="00EA006D"/>
    <w:rsid w:val="00EA2619"/>
    <w:rsid w:val="00EB0537"/>
    <w:rsid w:val="00EB2B8D"/>
    <w:rsid w:val="00EB527F"/>
    <w:rsid w:val="00EC3692"/>
    <w:rsid w:val="00EC53AC"/>
    <w:rsid w:val="00EC5653"/>
    <w:rsid w:val="00EC7FCF"/>
    <w:rsid w:val="00ED27C0"/>
    <w:rsid w:val="00ED420B"/>
    <w:rsid w:val="00ED57F2"/>
    <w:rsid w:val="00EE203A"/>
    <w:rsid w:val="00F00193"/>
    <w:rsid w:val="00F0056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6488"/>
    <w:rsid w:val="00FC7DE6"/>
    <w:rsid w:val="00FD39EC"/>
    <w:rsid w:val="00FE33D0"/>
    <w:rsid w:val="00FE3B5F"/>
    <w:rsid w:val="00FE7382"/>
    <w:rsid w:val="00FE7A6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5CCB-9AE8-432B-B3D1-D01D666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22</cp:revision>
  <cp:lastPrinted>2015-10-02T03:56:00Z</cp:lastPrinted>
  <dcterms:created xsi:type="dcterms:W3CDTF">2015-09-21T04:41:00Z</dcterms:created>
  <dcterms:modified xsi:type="dcterms:W3CDTF">2015-10-02T03:56:00Z</dcterms:modified>
</cp:coreProperties>
</file>