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1897455"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885C12">
        <w:rPr>
          <w:b/>
          <w:sz w:val="30"/>
          <w:u w:val="single"/>
        </w:rPr>
        <w:t>81</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4A7300">
        <w:rPr>
          <w:sz w:val="24"/>
          <w:szCs w:val="24"/>
        </w:rPr>
        <w:t xml:space="preserve">Issue Date: </w:t>
      </w:r>
      <w:r w:rsidR="001D6707" w:rsidRPr="001D6707">
        <w:rPr>
          <w:b/>
          <w:sz w:val="24"/>
          <w:szCs w:val="24"/>
          <w:u w:val="single"/>
        </w:rPr>
        <w:t>30-04-2015</w:t>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C134C0">
        <w:rPr>
          <w:sz w:val="24"/>
          <w:szCs w:val="24"/>
        </w:rPr>
        <w:tab/>
        <w:t xml:space="preserve">   </w:t>
      </w:r>
      <w:r w:rsidR="00860418">
        <w:rPr>
          <w:sz w:val="24"/>
          <w:szCs w:val="24"/>
        </w:rPr>
        <w:t xml:space="preserve"> </w:t>
      </w:r>
      <w:r w:rsidRPr="004A7300">
        <w:rPr>
          <w:sz w:val="24"/>
          <w:szCs w:val="24"/>
        </w:rPr>
        <w:t xml:space="preserve">Receiving Date: </w:t>
      </w:r>
      <w:r w:rsidR="00C37A5D">
        <w:rPr>
          <w:b/>
          <w:sz w:val="24"/>
          <w:szCs w:val="24"/>
          <w:u w:val="single"/>
        </w:rPr>
        <w:t>19</w:t>
      </w:r>
      <w:r w:rsidR="001D6707" w:rsidRPr="00817839">
        <w:rPr>
          <w:b/>
          <w:sz w:val="24"/>
          <w:szCs w:val="24"/>
          <w:u w:val="single"/>
        </w:rPr>
        <w:t>-</w:t>
      </w:r>
      <w:r w:rsidR="0075087D" w:rsidRPr="00817839">
        <w:rPr>
          <w:b/>
          <w:sz w:val="24"/>
          <w:szCs w:val="24"/>
          <w:u w:val="single"/>
        </w:rPr>
        <w:t>0</w:t>
      </w:r>
      <w:r w:rsidR="00545B64" w:rsidRPr="00817839">
        <w:rPr>
          <w:b/>
          <w:sz w:val="24"/>
          <w:szCs w:val="24"/>
          <w:u w:val="single"/>
        </w:rPr>
        <w:t>5</w:t>
      </w:r>
      <w:r w:rsidRPr="00817839">
        <w:rPr>
          <w:b/>
          <w:sz w:val="24"/>
          <w:szCs w:val="24"/>
          <w:u w:val="single"/>
        </w:rPr>
        <w:t>-201</w:t>
      </w:r>
      <w:r w:rsidR="0075087D" w:rsidRPr="00817839">
        <w:rPr>
          <w:b/>
          <w:sz w:val="24"/>
          <w:szCs w:val="24"/>
          <w:u w:val="single"/>
        </w:rPr>
        <w:t>5</w:t>
      </w:r>
      <w:r w:rsidRPr="00817839">
        <w:rPr>
          <w:b/>
          <w:color w:val="FFFFFF" w:themeColor="background1"/>
          <w:sz w:val="24"/>
          <w:szCs w:val="24"/>
          <w:u w:val="single"/>
        </w:rPr>
        <w:t>21</w:t>
      </w:r>
      <w:r w:rsidRPr="00792C31">
        <w:rPr>
          <w:b/>
          <w:color w:val="FFFFFF" w:themeColor="background1"/>
          <w:sz w:val="24"/>
          <w:szCs w:val="24"/>
          <w:u w:val="single"/>
        </w:rPr>
        <w:t>/04/2014</w:t>
      </w:r>
    </w:p>
    <w:tbl>
      <w:tblPr>
        <w:tblStyle w:val="TableGrid"/>
        <w:tblW w:w="9720" w:type="dxa"/>
        <w:tblInd w:w="108" w:type="dxa"/>
        <w:tblLayout w:type="fixed"/>
        <w:tblLook w:val="04A0"/>
      </w:tblPr>
      <w:tblGrid>
        <w:gridCol w:w="900"/>
        <w:gridCol w:w="4590"/>
        <w:gridCol w:w="990"/>
        <w:gridCol w:w="3240"/>
      </w:tblGrid>
      <w:tr w:rsidR="00EE4282" w:rsidRPr="00553E04" w:rsidTr="00EE4282">
        <w:tc>
          <w:tcPr>
            <w:tcW w:w="900" w:type="dxa"/>
          </w:tcPr>
          <w:p w:rsidR="00EE4282" w:rsidRPr="00553E04" w:rsidRDefault="00EE4282" w:rsidP="002F3A8B">
            <w:pPr>
              <w:rPr>
                <w:b/>
                <w:sz w:val="24"/>
                <w:szCs w:val="24"/>
              </w:rPr>
            </w:pPr>
            <w:r>
              <w:rPr>
                <w:b/>
                <w:sz w:val="24"/>
                <w:szCs w:val="24"/>
              </w:rPr>
              <w:t>Sr.</w:t>
            </w:r>
            <w:r w:rsidRPr="00553E04">
              <w:rPr>
                <w:b/>
                <w:sz w:val="24"/>
                <w:szCs w:val="24"/>
              </w:rPr>
              <w:t xml:space="preserve"> No.</w:t>
            </w:r>
          </w:p>
        </w:tc>
        <w:tc>
          <w:tcPr>
            <w:tcW w:w="4590" w:type="dxa"/>
          </w:tcPr>
          <w:p w:rsidR="00EE4282" w:rsidRPr="00553E04" w:rsidRDefault="00EE4282" w:rsidP="002F3A8B">
            <w:pPr>
              <w:rPr>
                <w:b/>
                <w:sz w:val="24"/>
                <w:szCs w:val="24"/>
              </w:rPr>
            </w:pPr>
            <w:r w:rsidRPr="00553E04">
              <w:rPr>
                <w:b/>
                <w:sz w:val="24"/>
                <w:szCs w:val="24"/>
              </w:rPr>
              <w:t>Description</w:t>
            </w:r>
          </w:p>
        </w:tc>
        <w:tc>
          <w:tcPr>
            <w:tcW w:w="990" w:type="dxa"/>
          </w:tcPr>
          <w:p w:rsidR="00EE4282" w:rsidRDefault="00EE4282" w:rsidP="002F3A8B">
            <w:pPr>
              <w:jc w:val="center"/>
              <w:rPr>
                <w:b/>
                <w:sz w:val="24"/>
                <w:szCs w:val="24"/>
              </w:rPr>
            </w:pPr>
            <w:r>
              <w:rPr>
                <w:b/>
                <w:sz w:val="24"/>
                <w:szCs w:val="24"/>
              </w:rPr>
              <w:t>Qty</w:t>
            </w:r>
          </w:p>
        </w:tc>
        <w:tc>
          <w:tcPr>
            <w:tcW w:w="3240" w:type="dxa"/>
          </w:tcPr>
          <w:p w:rsidR="00EE4282" w:rsidRPr="00553E04" w:rsidRDefault="00EE4282" w:rsidP="002F3A8B">
            <w:pPr>
              <w:jc w:val="center"/>
              <w:rPr>
                <w:b/>
                <w:sz w:val="24"/>
                <w:szCs w:val="24"/>
              </w:rPr>
            </w:pPr>
            <w:r>
              <w:rPr>
                <w:b/>
                <w:sz w:val="24"/>
                <w:szCs w:val="24"/>
              </w:rPr>
              <w:t>Remarks</w:t>
            </w:r>
          </w:p>
        </w:tc>
      </w:tr>
      <w:tr w:rsidR="00096E8C" w:rsidRPr="00553E04" w:rsidTr="00EE4282">
        <w:tc>
          <w:tcPr>
            <w:tcW w:w="900" w:type="dxa"/>
          </w:tcPr>
          <w:p w:rsidR="00096E8C" w:rsidRPr="00553E04" w:rsidRDefault="00096E8C" w:rsidP="002F3A8B">
            <w:pPr>
              <w:pStyle w:val="ListParagraph"/>
              <w:numPr>
                <w:ilvl w:val="0"/>
                <w:numId w:val="23"/>
              </w:numPr>
              <w:rPr>
                <w:sz w:val="24"/>
                <w:szCs w:val="24"/>
              </w:rPr>
            </w:pPr>
          </w:p>
        </w:tc>
        <w:tc>
          <w:tcPr>
            <w:tcW w:w="4590" w:type="dxa"/>
          </w:tcPr>
          <w:p w:rsidR="00096E8C" w:rsidRPr="00553E04" w:rsidRDefault="0097313C" w:rsidP="00FC136B">
            <w:pPr>
              <w:rPr>
                <w:sz w:val="24"/>
                <w:szCs w:val="24"/>
              </w:rPr>
            </w:pPr>
            <w:r>
              <w:rPr>
                <w:sz w:val="24"/>
                <w:szCs w:val="24"/>
              </w:rPr>
              <w:t xml:space="preserve">Retrofitting, </w:t>
            </w:r>
            <w:r w:rsidR="00817839">
              <w:rPr>
                <w:sz w:val="24"/>
                <w:szCs w:val="24"/>
              </w:rPr>
              <w:t xml:space="preserve"> C</w:t>
            </w:r>
            <w:r w:rsidR="001427F4">
              <w:rPr>
                <w:sz w:val="24"/>
                <w:szCs w:val="24"/>
              </w:rPr>
              <w:t>ommissioning</w:t>
            </w:r>
            <w:r>
              <w:rPr>
                <w:sz w:val="24"/>
                <w:szCs w:val="24"/>
              </w:rPr>
              <w:t xml:space="preserve"> </w:t>
            </w:r>
            <w:r w:rsidR="00FC136B">
              <w:rPr>
                <w:sz w:val="24"/>
                <w:szCs w:val="24"/>
              </w:rPr>
              <w:t>of Surface Grinder/ GS-63PF (KURODA)</w:t>
            </w:r>
            <w:r w:rsidR="00885C12">
              <w:rPr>
                <w:sz w:val="24"/>
                <w:szCs w:val="24"/>
              </w:rPr>
              <w:t xml:space="preserve"> </w:t>
            </w:r>
            <w:r>
              <w:rPr>
                <w:sz w:val="24"/>
                <w:szCs w:val="24"/>
              </w:rPr>
              <w:t>&amp; Training</w:t>
            </w:r>
            <w:r w:rsidR="001427F4">
              <w:rPr>
                <w:sz w:val="24"/>
                <w:szCs w:val="24"/>
              </w:rPr>
              <w:t xml:space="preserve"> </w:t>
            </w:r>
            <w:r w:rsidR="00D21315">
              <w:rPr>
                <w:sz w:val="24"/>
                <w:szCs w:val="24"/>
              </w:rPr>
              <w:t xml:space="preserve">of </w:t>
            </w:r>
            <w:r w:rsidR="00885C12">
              <w:rPr>
                <w:sz w:val="24"/>
                <w:szCs w:val="24"/>
              </w:rPr>
              <w:t>Concerned Staff</w:t>
            </w:r>
          </w:p>
        </w:tc>
        <w:tc>
          <w:tcPr>
            <w:tcW w:w="990" w:type="dxa"/>
            <w:vAlign w:val="center"/>
          </w:tcPr>
          <w:p w:rsidR="00096E8C" w:rsidRDefault="00AE438E" w:rsidP="002F3A8B">
            <w:pPr>
              <w:jc w:val="center"/>
              <w:rPr>
                <w:sz w:val="24"/>
                <w:szCs w:val="24"/>
              </w:rPr>
            </w:pPr>
            <w:r>
              <w:rPr>
                <w:sz w:val="24"/>
                <w:szCs w:val="24"/>
              </w:rPr>
              <w:t>01</w:t>
            </w:r>
          </w:p>
        </w:tc>
        <w:tc>
          <w:tcPr>
            <w:tcW w:w="3240" w:type="dxa"/>
            <w:vAlign w:val="center"/>
          </w:tcPr>
          <w:p w:rsidR="00096E8C" w:rsidRPr="00553E04" w:rsidRDefault="00096E8C" w:rsidP="002F3A8B">
            <w:pPr>
              <w:jc w:val="center"/>
              <w:rPr>
                <w:sz w:val="24"/>
                <w:szCs w:val="24"/>
              </w:rPr>
            </w:pPr>
            <w:r>
              <w:rPr>
                <w:sz w:val="24"/>
                <w:szCs w:val="24"/>
              </w:rPr>
              <w:t>Details are available in Tender Documents</w:t>
            </w: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B53A9A">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322AD8"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53A9A">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w:t>
      </w:r>
      <w:r w:rsidR="008C5115">
        <w:rPr>
          <w:rFonts w:ascii="Calibri" w:eastAsia="Calibri" w:hAnsi="Calibri" w:cs="Times New Roman"/>
          <w:sz w:val="24"/>
        </w:rPr>
        <w:t>3</w:t>
      </w:r>
      <w:r w:rsidRPr="000B5FD5">
        <w:rPr>
          <w:rFonts w:ascii="Calibri" w:eastAsia="Calibri" w:hAnsi="Calibri" w:cs="Times New Roman"/>
          <w:sz w:val="24"/>
        </w:rPr>
        <w:t>:</w:t>
      </w:r>
      <w:r w:rsidR="008C5115">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375B29">
        <w:rPr>
          <w:rFonts w:ascii="Calibri" w:eastAsia="Calibri" w:hAnsi="Calibri" w:cs="Times New Roman"/>
          <w:sz w:val="24"/>
        </w:rPr>
        <w:t xml:space="preserve"> </w:t>
      </w:r>
      <w:r w:rsidRPr="0075675C">
        <w:rPr>
          <w:rFonts w:ascii="Calibri" w:eastAsia="Calibri" w:hAnsi="Calibri" w:cs="Times New Roman"/>
          <w:sz w:val="24"/>
        </w:rPr>
        <w:t>/</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w:t>
      </w:r>
      <w:r w:rsidR="00B53A9A">
        <w:rPr>
          <w:rFonts w:ascii="Calibri" w:eastAsia="Calibri" w:hAnsi="Calibri" w:cs="Times New Roman"/>
          <w:sz w:val="24"/>
        </w:rPr>
        <w:t xml:space="preserve">respective valid copies of NTN </w:t>
      </w:r>
      <w:r w:rsidRPr="0075675C">
        <w:rPr>
          <w:rFonts w:ascii="Calibri" w:eastAsia="Calibri" w:hAnsi="Calibri" w:cs="Times New Roman"/>
          <w:sz w:val="24"/>
        </w:rPr>
        <w:t>and 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w:t>
      </w:r>
      <w:r w:rsidR="007076C5">
        <w:rPr>
          <w:rFonts w:ascii="Calibri" w:eastAsia="Calibri" w:hAnsi="Calibri" w:cs="Times New Roman"/>
          <w:sz w:val="24"/>
        </w:rPr>
        <w:t>commissioning</w:t>
      </w:r>
      <w:r w:rsidR="004548BB">
        <w:rPr>
          <w:rFonts w:ascii="Calibri" w:eastAsia="Calibri" w:hAnsi="Calibri" w:cs="Times New Roman"/>
          <w:sz w:val="24"/>
        </w:rPr>
        <w:t xml:space="preserve"> of machine &amp;</w:t>
      </w:r>
      <w:r w:rsidR="00885C12">
        <w:rPr>
          <w:rFonts w:ascii="Calibri" w:eastAsia="Calibri" w:hAnsi="Calibri" w:cs="Times New Roman"/>
          <w:sz w:val="24"/>
        </w:rPr>
        <w:t xml:space="preserve"> one week </w:t>
      </w:r>
      <w:r w:rsidR="007076C5">
        <w:rPr>
          <w:rFonts w:ascii="Calibri" w:eastAsia="Calibri" w:hAnsi="Calibri" w:cs="Times New Roman"/>
          <w:sz w:val="24"/>
        </w:rPr>
        <w:t>training of concern staff</w:t>
      </w:r>
      <w:r w:rsidRPr="00F20DDA">
        <w:rPr>
          <w:rFonts w:ascii="Calibri" w:eastAsia="Calibri" w:hAnsi="Calibri" w:cs="Times New Roman"/>
          <w:sz w:val="24"/>
        </w:rPr>
        <w:t xml:space="preserve">.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322AD8" w:rsidP="004B187D">
      <w:pPr>
        <w:pStyle w:val="NoSpacing"/>
        <w:jc w:val="right"/>
        <w:outlineLvl w:val="0"/>
        <w:rPr>
          <w:b/>
          <w:bCs/>
          <w:i/>
          <w:iCs/>
          <w:sz w:val="24"/>
          <w:szCs w:val="24"/>
        </w:rPr>
      </w:pPr>
      <w:r>
        <w:rPr>
          <w:b/>
          <w:bCs/>
          <w:i/>
          <w:iCs/>
          <w:sz w:val="24"/>
          <w:szCs w:val="24"/>
        </w:rPr>
        <w:t>Director</w:t>
      </w:r>
      <w:r w:rsidRPr="00BC4AAF">
        <w:rPr>
          <w:b/>
          <w:bCs/>
          <w:i/>
          <w:iCs/>
          <w:sz w:val="24"/>
          <w:szCs w:val="24"/>
        </w:rPr>
        <w:t xml:space="preserve">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7D" w:rsidRDefault="0007457D" w:rsidP="00A62819">
      <w:pPr>
        <w:spacing w:after="0" w:line="240" w:lineRule="auto"/>
      </w:pPr>
      <w:r>
        <w:separator/>
      </w:r>
    </w:p>
  </w:endnote>
  <w:endnote w:type="continuationSeparator" w:id="1">
    <w:p w:rsidR="0007457D" w:rsidRDefault="0007457D"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7D" w:rsidRDefault="0007457D" w:rsidP="00A62819">
      <w:pPr>
        <w:spacing w:after="0" w:line="240" w:lineRule="auto"/>
      </w:pPr>
      <w:r>
        <w:separator/>
      </w:r>
    </w:p>
  </w:footnote>
  <w:footnote w:type="continuationSeparator" w:id="1">
    <w:p w:rsidR="0007457D" w:rsidRDefault="0007457D"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A62819"/>
    <w:rsid w:val="00001410"/>
    <w:rsid w:val="00001DB2"/>
    <w:rsid w:val="00020935"/>
    <w:rsid w:val="000252E5"/>
    <w:rsid w:val="00026C00"/>
    <w:rsid w:val="00032DF7"/>
    <w:rsid w:val="00032E97"/>
    <w:rsid w:val="00034F09"/>
    <w:rsid w:val="00046219"/>
    <w:rsid w:val="0005408B"/>
    <w:rsid w:val="00057AC8"/>
    <w:rsid w:val="00060377"/>
    <w:rsid w:val="00066E41"/>
    <w:rsid w:val="0007457D"/>
    <w:rsid w:val="00095DC7"/>
    <w:rsid w:val="00096E8C"/>
    <w:rsid w:val="000B53E5"/>
    <w:rsid w:val="000B5CB1"/>
    <w:rsid w:val="000B5FD5"/>
    <w:rsid w:val="000B6714"/>
    <w:rsid w:val="000B6A2F"/>
    <w:rsid w:val="000C0DB0"/>
    <w:rsid w:val="000C21C7"/>
    <w:rsid w:val="000C58C3"/>
    <w:rsid w:val="000E4300"/>
    <w:rsid w:val="000E5BE0"/>
    <w:rsid w:val="000E721D"/>
    <w:rsid w:val="00111BBB"/>
    <w:rsid w:val="00112E5C"/>
    <w:rsid w:val="001130A2"/>
    <w:rsid w:val="00122FDE"/>
    <w:rsid w:val="001239A0"/>
    <w:rsid w:val="0012609C"/>
    <w:rsid w:val="0012611B"/>
    <w:rsid w:val="00127889"/>
    <w:rsid w:val="00131591"/>
    <w:rsid w:val="0013348F"/>
    <w:rsid w:val="00137A7B"/>
    <w:rsid w:val="001427F4"/>
    <w:rsid w:val="0015112B"/>
    <w:rsid w:val="00155880"/>
    <w:rsid w:val="0015735D"/>
    <w:rsid w:val="0016314F"/>
    <w:rsid w:val="00165AB4"/>
    <w:rsid w:val="00166D8B"/>
    <w:rsid w:val="0017342A"/>
    <w:rsid w:val="00184B27"/>
    <w:rsid w:val="00192E28"/>
    <w:rsid w:val="00197467"/>
    <w:rsid w:val="001A1607"/>
    <w:rsid w:val="001A1678"/>
    <w:rsid w:val="001A17A4"/>
    <w:rsid w:val="001A21B3"/>
    <w:rsid w:val="001A24F0"/>
    <w:rsid w:val="001B3559"/>
    <w:rsid w:val="001B3BD1"/>
    <w:rsid w:val="001B70B4"/>
    <w:rsid w:val="001B7994"/>
    <w:rsid w:val="001C33D1"/>
    <w:rsid w:val="001C6D3E"/>
    <w:rsid w:val="001D6707"/>
    <w:rsid w:val="00207784"/>
    <w:rsid w:val="002228BB"/>
    <w:rsid w:val="00232C5E"/>
    <w:rsid w:val="00240EC8"/>
    <w:rsid w:val="002435C5"/>
    <w:rsid w:val="002532EE"/>
    <w:rsid w:val="00255A43"/>
    <w:rsid w:val="00260E7B"/>
    <w:rsid w:val="00267CBF"/>
    <w:rsid w:val="002706F2"/>
    <w:rsid w:val="0027320E"/>
    <w:rsid w:val="002734A5"/>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2AD8"/>
    <w:rsid w:val="003236B3"/>
    <w:rsid w:val="003269F2"/>
    <w:rsid w:val="00326D5E"/>
    <w:rsid w:val="00340126"/>
    <w:rsid w:val="003412DA"/>
    <w:rsid w:val="00345E90"/>
    <w:rsid w:val="0036063D"/>
    <w:rsid w:val="00370CCA"/>
    <w:rsid w:val="003759E9"/>
    <w:rsid w:val="00375B29"/>
    <w:rsid w:val="00382E64"/>
    <w:rsid w:val="00386543"/>
    <w:rsid w:val="00393DC6"/>
    <w:rsid w:val="00394395"/>
    <w:rsid w:val="00395956"/>
    <w:rsid w:val="00397108"/>
    <w:rsid w:val="003A277E"/>
    <w:rsid w:val="003A5A43"/>
    <w:rsid w:val="003B3C0F"/>
    <w:rsid w:val="003C0B34"/>
    <w:rsid w:val="003C472A"/>
    <w:rsid w:val="003D43BA"/>
    <w:rsid w:val="003D7E0C"/>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8B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D649C"/>
    <w:rsid w:val="004E1EA6"/>
    <w:rsid w:val="004F2F7D"/>
    <w:rsid w:val="004F3C5C"/>
    <w:rsid w:val="004F76AC"/>
    <w:rsid w:val="005013A3"/>
    <w:rsid w:val="005025AC"/>
    <w:rsid w:val="00505459"/>
    <w:rsid w:val="00513F69"/>
    <w:rsid w:val="00523E45"/>
    <w:rsid w:val="0052655F"/>
    <w:rsid w:val="00527893"/>
    <w:rsid w:val="00534AA8"/>
    <w:rsid w:val="00536B29"/>
    <w:rsid w:val="00544E3A"/>
    <w:rsid w:val="00545B64"/>
    <w:rsid w:val="0054780C"/>
    <w:rsid w:val="00561EE4"/>
    <w:rsid w:val="005663BD"/>
    <w:rsid w:val="00571A0B"/>
    <w:rsid w:val="00575776"/>
    <w:rsid w:val="005873A8"/>
    <w:rsid w:val="00590518"/>
    <w:rsid w:val="00590D71"/>
    <w:rsid w:val="005914B1"/>
    <w:rsid w:val="005A5F37"/>
    <w:rsid w:val="005A7249"/>
    <w:rsid w:val="005A78F1"/>
    <w:rsid w:val="005B15FF"/>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2127"/>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B1D41"/>
    <w:rsid w:val="006B3E8F"/>
    <w:rsid w:val="006B550B"/>
    <w:rsid w:val="006B7FF4"/>
    <w:rsid w:val="006E234E"/>
    <w:rsid w:val="006E6FB7"/>
    <w:rsid w:val="006F0376"/>
    <w:rsid w:val="006F278D"/>
    <w:rsid w:val="006F5D06"/>
    <w:rsid w:val="006F5EF3"/>
    <w:rsid w:val="007076C5"/>
    <w:rsid w:val="00713608"/>
    <w:rsid w:val="00716CB3"/>
    <w:rsid w:val="0072121A"/>
    <w:rsid w:val="007219C0"/>
    <w:rsid w:val="00735839"/>
    <w:rsid w:val="00736A3B"/>
    <w:rsid w:val="00745162"/>
    <w:rsid w:val="0075087D"/>
    <w:rsid w:val="0075675C"/>
    <w:rsid w:val="00757BBC"/>
    <w:rsid w:val="007600D3"/>
    <w:rsid w:val="0076504D"/>
    <w:rsid w:val="007820C1"/>
    <w:rsid w:val="0079238E"/>
    <w:rsid w:val="00792C31"/>
    <w:rsid w:val="00793208"/>
    <w:rsid w:val="00795C37"/>
    <w:rsid w:val="00797F82"/>
    <w:rsid w:val="007A2563"/>
    <w:rsid w:val="007B1C7D"/>
    <w:rsid w:val="007B2AAD"/>
    <w:rsid w:val="007B48E2"/>
    <w:rsid w:val="007B6045"/>
    <w:rsid w:val="007D0550"/>
    <w:rsid w:val="007D683C"/>
    <w:rsid w:val="007E3730"/>
    <w:rsid w:val="007F250A"/>
    <w:rsid w:val="007F5072"/>
    <w:rsid w:val="007F67AC"/>
    <w:rsid w:val="00805FDA"/>
    <w:rsid w:val="00806AAB"/>
    <w:rsid w:val="00810A21"/>
    <w:rsid w:val="00817839"/>
    <w:rsid w:val="00820A28"/>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15E2"/>
    <w:rsid w:val="00885C12"/>
    <w:rsid w:val="00885F2A"/>
    <w:rsid w:val="0089220A"/>
    <w:rsid w:val="008C0F4A"/>
    <w:rsid w:val="008C5115"/>
    <w:rsid w:val="008C6561"/>
    <w:rsid w:val="008C7AD4"/>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313C"/>
    <w:rsid w:val="009738BA"/>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E5B29"/>
    <w:rsid w:val="009E6A8F"/>
    <w:rsid w:val="009F4493"/>
    <w:rsid w:val="00A00218"/>
    <w:rsid w:val="00A035A4"/>
    <w:rsid w:val="00A05611"/>
    <w:rsid w:val="00A069E6"/>
    <w:rsid w:val="00A106CB"/>
    <w:rsid w:val="00A11692"/>
    <w:rsid w:val="00A258DF"/>
    <w:rsid w:val="00A267BC"/>
    <w:rsid w:val="00A31146"/>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303F"/>
    <w:rsid w:val="00AE332C"/>
    <w:rsid w:val="00AE438E"/>
    <w:rsid w:val="00AE5986"/>
    <w:rsid w:val="00AF18AD"/>
    <w:rsid w:val="00AF78D6"/>
    <w:rsid w:val="00B02DB8"/>
    <w:rsid w:val="00B036B1"/>
    <w:rsid w:val="00B22899"/>
    <w:rsid w:val="00B24DB3"/>
    <w:rsid w:val="00B26A4D"/>
    <w:rsid w:val="00B31996"/>
    <w:rsid w:val="00B35D2A"/>
    <w:rsid w:val="00B40A25"/>
    <w:rsid w:val="00B41B3A"/>
    <w:rsid w:val="00B4568D"/>
    <w:rsid w:val="00B53A9A"/>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09EE"/>
    <w:rsid w:val="00C134C0"/>
    <w:rsid w:val="00C15377"/>
    <w:rsid w:val="00C158A3"/>
    <w:rsid w:val="00C15DB0"/>
    <w:rsid w:val="00C23E77"/>
    <w:rsid w:val="00C322AF"/>
    <w:rsid w:val="00C369E2"/>
    <w:rsid w:val="00C36F33"/>
    <w:rsid w:val="00C37A5D"/>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E7EE7"/>
    <w:rsid w:val="00CF4898"/>
    <w:rsid w:val="00CF6CDC"/>
    <w:rsid w:val="00CF7AA7"/>
    <w:rsid w:val="00D0460F"/>
    <w:rsid w:val="00D132F2"/>
    <w:rsid w:val="00D21315"/>
    <w:rsid w:val="00D25AF6"/>
    <w:rsid w:val="00D3110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465E"/>
    <w:rsid w:val="00E016CE"/>
    <w:rsid w:val="00E02D38"/>
    <w:rsid w:val="00E03AA1"/>
    <w:rsid w:val="00E07057"/>
    <w:rsid w:val="00E164CF"/>
    <w:rsid w:val="00E2086C"/>
    <w:rsid w:val="00E26486"/>
    <w:rsid w:val="00E34F5A"/>
    <w:rsid w:val="00E458CF"/>
    <w:rsid w:val="00E50241"/>
    <w:rsid w:val="00E51F35"/>
    <w:rsid w:val="00E55261"/>
    <w:rsid w:val="00E55439"/>
    <w:rsid w:val="00E56D1D"/>
    <w:rsid w:val="00E56EA3"/>
    <w:rsid w:val="00E62C71"/>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EE4282"/>
    <w:rsid w:val="00EF4D46"/>
    <w:rsid w:val="00F00193"/>
    <w:rsid w:val="00F04BAD"/>
    <w:rsid w:val="00F06AB1"/>
    <w:rsid w:val="00F16D30"/>
    <w:rsid w:val="00F204C7"/>
    <w:rsid w:val="00F20DDA"/>
    <w:rsid w:val="00F2482A"/>
    <w:rsid w:val="00F32156"/>
    <w:rsid w:val="00F335E1"/>
    <w:rsid w:val="00F33C05"/>
    <w:rsid w:val="00F36B07"/>
    <w:rsid w:val="00F36CAE"/>
    <w:rsid w:val="00F372BB"/>
    <w:rsid w:val="00F3753A"/>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B82"/>
    <w:rsid w:val="00FB7D36"/>
    <w:rsid w:val="00FC136B"/>
    <w:rsid w:val="00FC1C80"/>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7</cp:revision>
  <cp:lastPrinted>2015-04-30T05:34:00Z</cp:lastPrinted>
  <dcterms:created xsi:type="dcterms:W3CDTF">2015-04-30T04:48:00Z</dcterms:created>
  <dcterms:modified xsi:type="dcterms:W3CDTF">2015-04-30T06:11:00Z</dcterms:modified>
</cp:coreProperties>
</file>